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44" w:rsidRPr="0018311E" w:rsidRDefault="00630744" w:rsidP="00630744">
      <w:pPr>
        <w:pStyle w:val="Zv-Titlereport"/>
      </w:pPr>
      <w:r>
        <w:t xml:space="preserve">Моделирование процессов переноса </w:t>
      </w:r>
      <w:r>
        <w:rPr>
          <w:rFonts w:eastAsiaTheme="minorEastAsia"/>
          <w:lang w:eastAsia="zh-CN"/>
        </w:rPr>
        <w:t>энергии</w:t>
      </w:r>
      <w:r>
        <w:t>, частиц и ввода тока в токамаке ИТЭР</w:t>
      </w:r>
      <w:r w:rsidR="0018311E" w:rsidRPr="0018311E">
        <w:t xml:space="preserve"> </w:t>
      </w:r>
      <w:r w:rsidR="0018311E">
        <w:rPr>
          <w:rStyle w:val="ab"/>
        </w:rPr>
        <w:footnoteReference w:customMarkFollows="1" w:id="1"/>
        <w:t>*)</w:t>
      </w:r>
    </w:p>
    <w:p w:rsidR="00630744" w:rsidRPr="002A2462" w:rsidRDefault="00630744" w:rsidP="00630744">
      <w:pPr>
        <w:pStyle w:val="Zv-Author"/>
        <w:rPr>
          <w:lang w:eastAsia="ja-JP"/>
        </w:rPr>
      </w:pPr>
      <w:r w:rsidRPr="00F37A42">
        <w:rPr>
          <w:vertAlign w:val="superscript"/>
        </w:rPr>
        <w:t>2</w:t>
      </w:r>
      <w:r>
        <w:t>Ханаева Р.А.</w:t>
      </w:r>
      <w:r w:rsidRPr="002A2462">
        <w:t xml:space="preserve">, </w:t>
      </w:r>
      <w:r w:rsidRPr="002A2462">
        <w:rPr>
          <w:vertAlign w:val="superscript"/>
        </w:rPr>
        <w:t>1</w:t>
      </w:r>
      <w:r>
        <w:t>Хайрутдинов Р.Р</w:t>
      </w:r>
      <w:r w:rsidRPr="002A2462">
        <w:t>.</w:t>
      </w:r>
    </w:p>
    <w:p w:rsidR="00630744" w:rsidRPr="00F37A42" w:rsidRDefault="00630744" w:rsidP="00630744">
      <w:pPr>
        <w:pStyle w:val="Zv-Organization"/>
      </w:pPr>
      <w:r w:rsidRPr="00E66BD9">
        <w:rPr>
          <w:vertAlign w:val="superscript"/>
        </w:rPr>
        <w:t>1</w:t>
      </w:r>
      <w:r>
        <w:t>Национальный исследовательский центр «Курчатовский институт», Москва,</w:t>
      </w:r>
      <w:r w:rsidRPr="00630744">
        <w:br/>
        <w:t xml:space="preserve">    </w:t>
      </w:r>
      <w:r>
        <w:t xml:space="preserve"> Российская Федерация, </w:t>
      </w:r>
      <w:hyperlink r:id="rId8" w:history="1">
        <w:r w:rsidRPr="00B66C72">
          <w:rPr>
            <w:rStyle w:val="a8"/>
          </w:rPr>
          <w:t>khayrutd@mail.ru</w:t>
        </w:r>
      </w:hyperlink>
      <w:r w:rsidRPr="00F37A42">
        <w:br/>
      </w:r>
      <w:r w:rsidRPr="00F37A42">
        <w:rPr>
          <w:vertAlign w:val="superscript"/>
        </w:rPr>
        <w:t>2</w:t>
      </w:r>
      <w:r>
        <w:t>Московский физико-технический институт, Долгопрудный, Российская Федерация,</w:t>
      </w:r>
      <w:r w:rsidRPr="00630744">
        <w:br/>
        <w:t xml:space="preserve">    </w:t>
      </w:r>
      <w:r>
        <w:t xml:space="preserve"> </w:t>
      </w:r>
      <w:hyperlink r:id="rId9" w:history="1">
        <w:r w:rsidRPr="00B66C72">
          <w:rPr>
            <w:rStyle w:val="a8"/>
            <w:rFonts w:hint="eastAsia"/>
            <w:lang w:eastAsia="ja-JP"/>
          </w:rPr>
          <w:t>h</w:t>
        </w:r>
        <w:r w:rsidRPr="00B66C72">
          <w:rPr>
            <w:rStyle w:val="a8"/>
            <w:lang w:eastAsia="ja-JP"/>
          </w:rPr>
          <w:t>anaeva.ra@phystech.edu</w:t>
        </w:r>
      </w:hyperlink>
    </w:p>
    <w:p w:rsidR="00630744" w:rsidRPr="00553FBA" w:rsidRDefault="00630744" w:rsidP="00630744">
      <w:pPr>
        <w:pStyle w:val="Zv-bodyreport"/>
        <w:rPr>
          <w:lang w:eastAsia="ja-JP"/>
        </w:rPr>
      </w:pPr>
      <w:r>
        <w:rPr>
          <w:szCs w:val="28"/>
        </w:rPr>
        <w:t xml:space="preserve">При старте разряда в токамаке происходит несколько важнейших явлений в развитии сценария разряда: превращение пучка электронов на лавинной стадии разряда в ионизованный газ хаотически движущихся частиц на кулоновской стадии; фазовый переход газ – плазма; превращение разомкнутых магнитных поверхностей в замкнутые внутри плазменной области начиная с некоторого тока плазмы. </w:t>
      </w:r>
      <w:r>
        <w:rPr>
          <w:rFonts w:eastAsiaTheme="minorEastAsia"/>
          <w:szCs w:val="28"/>
          <w:lang w:eastAsia="zh-CN"/>
        </w:rPr>
        <w:t>Это</w:t>
      </w:r>
      <w:r>
        <w:rPr>
          <w:szCs w:val="28"/>
        </w:rPr>
        <w:t xml:space="preserve"> выделяет начальную стадию </w:t>
      </w:r>
      <w:r>
        <w:rPr>
          <w:rFonts w:eastAsiaTheme="minorEastAsia"/>
          <w:szCs w:val="28"/>
          <w:lang w:eastAsia="zh-CN"/>
        </w:rPr>
        <w:t xml:space="preserve">разряда </w:t>
      </w:r>
      <w:r>
        <w:rPr>
          <w:szCs w:val="28"/>
        </w:rPr>
        <w:t xml:space="preserve">в отдельную задачу [1]. Из-за инженерных ограничений для токамака ИТЭР </w:t>
      </w:r>
      <w:r w:rsidRPr="00DB3643">
        <w:rPr>
          <w:szCs w:val="28"/>
        </w:rPr>
        <w:t xml:space="preserve">требования к параметрам начальной </w:t>
      </w:r>
      <w:r>
        <w:rPr>
          <w:szCs w:val="28"/>
        </w:rPr>
        <w:t xml:space="preserve">стадии разряда особенно жёсткие, а некоторые параметры </w:t>
      </w:r>
      <w:r>
        <w:rPr>
          <w:rFonts w:eastAsiaTheme="minorEastAsia"/>
          <w:szCs w:val="28"/>
          <w:lang w:eastAsia="zh-CN"/>
        </w:rPr>
        <w:t xml:space="preserve">задачи </w:t>
      </w:r>
      <w:r>
        <w:rPr>
          <w:szCs w:val="28"/>
        </w:rPr>
        <w:t xml:space="preserve">не являются вполне определёными. </w:t>
      </w:r>
      <w:r>
        <w:rPr>
          <w:rFonts w:eastAsiaTheme="minorEastAsia"/>
          <w:szCs w:val="28"/>
          <w:lang w:eastAsia="zh-CN"/>
        </w:rPr>
        <w:t>Моделирование</w:t>
      </w:r>
      <w:r>
        <w:rPr>
          <w:szCs w:val="28"/>
        </w:rPr>
        <w:t xml:space="preserve"> транспортных процессов на начальной стадии разряда позволяет определить условия</w:t>
      </w:r>
      <w:r>
        <w:rPr>
          <w:rFonts w:eastAsiaTheme="minorEastAsia"/>
          <w:szCs w:val="28"/>
          <w:lang w:eastAsia="zh-CN"/>
        </w:rPr>
        <w:t xml:space="preserve"> образования плазмы в токамаке ИТЭР.</w:t>
      </w:r>
      <w:r>
        <w:rPr>
          <w:szCs w:val="28"/>
        </w:rPr>
        <w:t xml:space="preserve"> Также з</w:t>
      </w:r>
      <w:r>
        <w:t xml:space="preserve">начительный интерес вызывает возможность управления физическими процессами в плазме токамака при помощи обратных связей </w:t>
      </w:r>
      <w:r>
        <w:rPr>
          <w:rFonts w:eastAsiaTheme="minorEastAsia"/>
          <w:szCs w:val="28"/>
          <w:lang w:eastAsia="zh-CN"/>
        </w:rPr>
        <w:t>[2]</w:t>
      </w:r>
      <w:r>
        <w:t xml:space="preserve">. </w:t>
      </w:r>
      <w:r>
        <w:rPr>
          <w:szCs w:val="28"/>
        </w:rPr>
        <w:t>В данной работе проведено моделирование эволюции концентрации, температуры и тока на основе системы нульмерных уравнений (с включением 2</w:t>
      </w:r>
      <w:r>
        <w:rPr>
          <w:rFonts w:hint="eastAsia"/>
          <w:szCs w:val="28"/>
          <w:lang w:eastAsia="ja-JP"/>
        </w:rPr>
        <w:t>D</w:t>
      </w:r>
      <w:r>
        <w:rPr>
          <w:szCs w:val="28"/>
          <w:lang w:eastAsia="ja-JP"/>
        </w:rPr>
        <w:t>-</w:t>
      </w:r>
      <w:r>
        <w:rPr>
          <w:rFonts w:eastAsiaTheme="minorEastAsia"/>
          <w:szCs w:val="28"/>
          <w:lang w:eastAsia="zh-CN"/>
        </w:rPr>
        <w:t>эффектов) с использованием обратных связей</w:t>
      </w:r>
      <w:r>
        <w:rPr>
          <w:rFonts w:hint="eastAsia"/>
          <w:szCs w:val="28"/>
          <w:lang w:eastAsia="ja-JP"/>
        </w:rPr>
        <w:t>.</w:t>
      </w:r>
      <w:r w:rsidRPr="00553FBA">
        <w:t xml:space="preserve"> </w:t>
      </w:r>
      <w:r>
        <w:t>Для моделирования начальной стадии используется нульмерный код SCENPLINT, включающий в себя уравнения баланса энергии и частиц, уравнения для эволюции тока плазмы и тока убегающих электронов</w:t>
      </w:r>
      <w:r w:rsidRPr="0059608E">
        <w:t xml:space="preserve"> </w:t>
      </w:r>
      <w:r>
        <w:t xml:space="preserve">как </w:t>
      </w:r>
      <w:r w:rsidRPr="0059608E">
        <w:t>для чисто омического старта разряда, так и для разрядов с ЭЦР подогревом плазмы</w:t>
      </w:r>
      <w:r>
        <w:t>.</w:t>
      </w:r>
    </w:p>
    <w:p w:rsidR="00630744" w:rsidRDefault="00630744" w:rsidP="00630744">
      <w:pPr>
        <w:pStyle w:val="Zv-TitleReferences-ru"/>
      </w:pPr>
      <w:r>
        <w:t>Литература</w:t>
      </w:r>
    </w:p>
    <w:p w:rsidR="00630744" w:rsidRPr="0018311E" w:rsidRDefault="00630744" w:rsidP="00630744">
      <w:pPr>
        <w:pStyle w:val="Zv-References-ru"/>
        <w:rPr>
          <w:lang w:val="en-US"/>
        </w:rPr>
      </w:pPr>
      <w:r w:rsidRPr="0018311E">
        <w:rPr>
          <w:lang w:val="en-US"/>
        </w:rPr>
        <w:t xml:space="preserve">V.A.Belyakov, K.M.Lobanov, L.P.Makarova, A.B.Mineev, V.V.Vasiliev, Plasma Initiation Stage Analysis with TRANSMAK code, Plasma Devices and Operations, 2003, v.11, no.3, p.193 </w:t>
      </w:r>
    </w:p>
    <w:p w:rsidR="00630744" w:rsidRPr="00BC1657" w:rsidRDefault="00630744" w:rsidP="00630744">
      <w:pPr>
        <w:pStyle w:val="Zv-References-ru"/>
      </w:pPr>
      <w:r w:rsidRPr="00295BF0">
        <w:t>В</w:t>
      </w:r>
      <w:r w:rsidRPr="0018311E">
        <w:rPr>
          <w:lang w:val="en-US"/>
        </w:rPr>
        <w:t>.</w:t>
      </w:r>
      <w:r w:rsidRPr="00295BF0">
        <w:t>Э</w:t>
      </w:r>
      <w:r w:rsidRPr="0018311E">
        <w:rPr>
          <w:lang w:val="en-US"/>
        </w:rPr>
        <w:t xml:space="preserve">. </w:t>
      </w:r>
      <w:r w:rsidRPr="00295BF0">
        <w:t>Лукаш</w:t>
      </w:r>
      <w:r w:rsidRPr="0018311E">
        <w:rPr>
          <w:lang w:val="en-US"/>
        </w:rPr>
        <w:t xml:space="preserve">, </w:t>
      </w:r>
      <w:r w:rsidRPr="00295BF0">
        <w:t>В</w:t>
      </w:r>
      <w:r w:rsidRPr="0018311E">
        <w:rPr>
          <w:lang w:val="en-US"/>
        </w:rPr>
        <w:t>.</w:t>
      </w:r>
      <w:r w:rsidRPr="00295BF0">
        <w:t>Н</w:t>
      </w:r>
      <w:r w:rsidRPr="0018311E">
        <w:rPr>
          <w:lang w:val="en-US"/>
        </w:rPr>
        <w:t xml:space="preserve">. </w:t>
      </w:r>
      <w:r w:rsidRPr="00295BF0">
        <w:t>Докука</w:t>
      </w:r>
      <w:r w:rsidRPr="0018311E">
        <w:rPr>
          <w:lang w:val="en-US"/>
        </w:rPr>
        <w:t xml:space="preserve">, </w:t>
      </w:r>
      <w:r w:rsidRPr="00295BF0">
        <w:t>Р</w:t>
      </w:r>
      <w:r w:rsidRPr="0018311E">
        <w:rPr>
          <w:lang w:val="en-US"/>
        </w:rPr>
        <w:t>.</w:t>
      </w:r>
      <w:r w:rsidRPr="00295BF0">
        <w:t>Р</w:t>
      </w:r>
      <w:r w:rsidRPr="0018311E">
        <w:rPr>
          <w:lang w:val="en-US"/>
        </w:rPr>
        <w:t xml:space="preserve">. </w:t>
      </w:r>
      <w:r w:rsidRPr="00295BF0">
        <w:t>Хайрутдинов</w:t>
      </w:r>
      <w:r w:rsidRPr="0018311E">
        <w:rPr>
          <w:lang w:val="en-US"/>
        </w:rPr>
        <w:t xml:space="preserve">. </w:t>
      </w:r>
      <w:r w:rsidRPr="00F37A42">
        <w:t xml:space="preserve">Программновычислительный комплекс ДИНА в системе </w:t>
      </w:r>
      <w:r w:rsidRPr="00295BF0">
        <w:t>MATLAB</w:t>
      </w:r>
      <w:r w:rsidRPr="00F37A42">
        <w:t xml:space="preserve"> для решения задач управления плазмой токамака // ВАНТ, сер. </w:t>
      </w:r>
      <w:r w:rsidRPr="00295BF0">
        <w:t>Термоядерный синтез, вып. 1, 2004, с. 40-49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6E1" w:rsidRDefault="004876E1">
      <w:r>
        <w:separator/>
      </w:r>
    </w:p>
  </w:endnote>
  <w:endnote w:type="continuationSeparator" w:id="0">
    <w:p w:rsidR="004876E1" w:rsidRDefault="00487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43A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846235"/>
      <w:docPartObj>
        <w:docPartGallery w:val="Page Numbers (Bottom of Page)"/>
        <w:docPartUnique/>
      </w:docPartObj>
    </w:sdtPr>
    <w:sdtContent>
      <w:p w:rsidR="009557AB" w:rsidRDefault="009557AB">
        <w:pPr>
          <w:pStyle w:val="a4"/>
          <w:jc w:val="center"/>
        </w:pPr>
        <w:r>
          <w:rPr>
            <w:lang w:val="en-US"/>
          </w:rPr>
          <w:t>215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6E1" w:rsidRDefault="004876E1">
      <w:r>
        <w:separator/>
      </w:r>
    </w:p>
  </w:footnote>
  <w:footnote w:type="continuationSeparator" w:id="0">
    <w:p w:rsidR="004876E1" w:rsidRDefault="004876E1">
      <w:r>
        <w:continuationSeparator/>
      </w:r>
    </w:p>
  </w:footnote>
  <w:footnote w:id="1">
    <w:p w:rsidR="0018311E" w:rsidRPr="0018311E" w:rsidRDefault="0018311E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18311E">
        <w:t xml:space="preserve"> </w:t>
      </w:r>
      <w:hyperlink r:id="rId1" w:history="1">
        <w:r w:rsidRPr="0018311E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30744">
      <w:rPr>
        <w:sz w:val="20"/>
      </w:rPr>
      <w:t>14</w:t>
    </w:r>
    <w:r w:rsidR="00C62CFE">
      <w:rPr>
        <w:sz w:val="20"/>
      </w:rPr>
      <w:t xml:space="preserve"> – </w:t>
    </w:r>
    <w:r w:rsidR="00C62CFE" w:rsidRPr="0063074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3074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F43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57AB"/>
    <w:rsid w:val="00037DCC"/>
    <w:rsid w:val="00043701"/>
    <w:rsid w:val="000C7078"/>
    <w:rsid w:val="000D76E9"/>
    <w:rsid w:val="000E495B"/>
    <w:rsid w:val="00140645"/>
    <w:rsid w:val="00171964"/>
    <w:rsid w:val="0018311E"/>
    <w:rsid w:val="001C0CCB"/>
    <w:rsid w:val="00200AB2"/>
    <w:rsid w:val="00220629"/>
    <w:rsid w:val="00226203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76E1"/>
    <w:rsid w:val="004A77D1"/>
    <w:rsid w:val="004B72AA"/>
    <w:rsid w:val="004F4E29"/>
    <w:rsid w:val="00567C6F"/>
    <w:rsid w:val="00572013"/>
    <w:rsid w:val="0058676C"/>
    <w:rsid w:val="005F43AC"/>
    <w:rsid w:val="00617E8E"/>
    <w:rsid w:val="00630744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557AB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630744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630744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557AB"/>
    <w:rPr>
      <w:sz w:val="24"/>
      <w:szCs w:val="24"/>
    </w:rPr>
  </w:style>
  <w:style w:type="paragraph" w:styleId="a9">
    <w:name w:val="footnote text"/>
    <w:basedOn w:val="a"/>
    <w:link w:val="aa"/>
    <w:rsid w:val="0018311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8311E"/>
  </w:style>
  <w:style w:type="character" w:styleId="ab">
    <w:name w:val="footnote reference"/>
    <w:basedOn w:val="a0"/>
    <w:rsid w:val="001831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yrutd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aeva.ra@phystech.ed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I-Khana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78BF0-C1B0-4AC1-94E7-BD181878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253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ПРОЦЕССОВ ПЕРЕНОСА ЭНЕРГИИ, ЧАСТИЦ И ВВОДА ТОКА В ТОКАМАКЕ ИТЭР</dc:title>
  <dc:creator/>
  <cp:lastModifiedBy>Сатунин</cp:lastModifiedBy>
  <cp:revision>3</cp:revision>
  <cp:lastPrinted>1601-01-01T00:00:00Z</cp:lastPrinted>
  <dcterms:created xsi:type="dcterms:W3CDTF">2022-03-11T16:42:00Z</dcterms:created>
  <dcterms:modified xsi:type="dcterms:W3CDTF">2022-04-04T14:52:00Z</dcterms:modified>
</cp:coreProperties>
</file>