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E4" w:rsidRPr="00211248" w:rsidRDefault="00357FE4" w:rsidP="00357FE4">
      <w:pPr>
        <w:pStyle w:val="Zv-Titlereport"/>
      </w:pPr>
      <w:r>
        <w:rPr>
          <w:szCs w:val="24"/>
        </w:rPr>
        <w:t>Испытания опытных образцов теплозащитной облицовки купола дивертора ИТЭР плазменными потоками в КСПУ-Т: результаты и экстраполяция на условия ИТЭР</w:t>
      </w:r>
      <w:r w:rsidR="00211248" w:rsidRPr="00211248">
        <w:rPr>
          <w:szCs w:val="24"/>
        </w:rPr>
        <w:t xml:space="preserve"> </w:t>
      </w:r>
      <w:r w:rsidR="00211248">
        <w:rPr>
          <w:rStyle w:val="ab"/>
          <w:szCs w:val="24"/>
        </w:rPr>
        <w:footnoteReference w:customMarkFollows="1" w:id="1"/>
        <w:t>*)</w:t>
      </w:r>
    </w:p>
    <w:p w:rsidR="00357FE4" w:rsidRPr="00211248" w:rsidRDefault="00357FE4" w:rsidP="00357FE4">
      <w:pPr>
        <w:pStyle w:val="Zv-Author"/>
        <w:rPr>
          <w:lang w:val="en-US"/>
        </w:rPr>
      </w:pPr>
      <w:r w:rsidRPr="00211248">
        <w:rPr>
          <w:vertAlign w:val="superscript"/>
          <w:lang w:val="en-US"/>
        </w:rPr>
        <w:t>2,3</w:t>
      </w:r>
      <w:r>
        <w:rPr>
          <w:u w:val="single"/>
        </w:rPr>
        <w:t>Будаев</w:t>
      </w:r>
      <w:r w:rsidRPr="00211248">
        <w:rPr>
          <w:u w:val="single"/>
          <w:lang w:val="en-US"/>
        </w:rPr>
        <w:t xml:space="preserve"> </w:t>
      </w:r>
      <w:r>
        <w:rPr>
          <w:u w:val="single"/>
        </w:rPr>
        <w:t>В</w:t>
      </w:r>
      <w:r w:rsidRPr="00211248">
        <w:rPr>
          <w:u w:val="single"/>
          <w:lang w:val="en-US"/>
        </w:rPr>
        <w:t>.</w:t>
      </w:r>
      <w:r>
        <w:rPr>
          <w:u w:val="single"/>
        </w:rPr>
        <w:t>П</w:t>
      </w:r>
      <w:r w:rsidRPr="00211248">
        <w:rPr>
          <w:u w:val="single"/>
          <w:lang w:val="en-US"/>
        </w:rPr>
        <w:t>.</w:t>
      </w:r>
      <w:r w:rsidRPr="00211248">
        <w:rPr>
          <w:lang w:val="en-US"/>
        </w:rPr>
        <w:t xml:space="preserve">, </w:t>
      </w:r>
      <w:r w:rsidRPr="00211248">
        <w:rPr>
          <w:vertAlign w:val="superscript"/>
          <w:lang w:val="en-US"/>
        </w:rPr>
        <w:t>1</w:t>
      </w:r>
      <w:r>
        <w:t>Житлухин</w:t>
      </w:r>
      <w:r w:rsidRPr="00211248">
        <w:rPr>
          <w:lang w:val="en-US"/>
        </w:rPr>
        <w:t xml:space="preserve"> </w:t>
      </w:r>
      <w:r>
        <w:t>А</w:t>
      </w:r>
      <w:r w:rsidRPr="00211248">
        <w:rPr>
          <w:lang w:val="en-US"/>
        </w:rPr>
        <w:t>.</w:t>
      </w:r>
      <w:r>
        <w:t>М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2</w:t>
      </w:r>
      <w:r>
        <w:t>Мартыненко</w:t>
      </w:r>
      <w:r w:rsidRPr="00211248">
        <w:rPr>
          <w:lang w:val="en-US"/>
        </w:rPr>
        <w:t xml:space="preserve"> </w:t>
      </w:r>
      <w:r>
        <w:t>Ю</w:t>
      </w:r>
      <w:r w:rsidRPr="00211248">
        <w:rPr>
          <w:lang w:val="en-US"/>
        </w:rPr>
        <w:t>.</w:t>
      </w:r>
      <w:r>
        <w:t>В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1,4</w:t>
      </w:r>
      <w:r>
        <w:t>Подковыров</w:t>
      </w:r>
      <w:r w:rsidRPr="00211248">
        <w:rPr>
          <w:lang w:val="en-US"/>
        </w:rPr>
        <w:t xml:space="preserve"> </w:t>
      </w:r>
      <w:r>
        <w:t>В</w:t>
      </w:r>
      <w:r w:rsidRPr="00211248">
        <w:rPr>
          <w:lang w:val="en-US"/>
        </w:rPr>
        <w:t>.</w:t>
      </w:r>
      <w:r>
        <w:t>Л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1,4</w:t>
      </w:r>
      <w:r>
        <w:t>Позняк</w:t>
      </w:r>
      <w:r>
        <w:rPr>
          <w:lang w:val="en-US"/>
        </w:rPr>
        <w:t> </w:t>
      </w:r>
      <w:r>
        <w:t>И</w:t>
      </w:r>
      <w:r w:rsidRPr="00211248">
        <w:rPr>
          <w:lang w:val="en-US"/>
        </w:rPr>
        <w:t>.</w:t>
      </w:r>
      <w:r>
        <w:t>М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</w:t>
      </w:r>
      <w:r>
        <w:t>Коваленко</w:t>
      </w:r>
      <w:r w:rsidRPr="00211248">
        <w:rPr>
          <w:lang w:val="en-US"/>
        </w:rPr>
        <w:t xml:space="preserve"> </w:t>
      </w:r>
      <w:r>
        <w:t>Д</w:t>
      </w:r>
      <w:r w:rsidRPr="00211248">
        <w:rPr>
          <w:lang w:val="en-US"/>
        </w:rPr>
        <w:t>.</w:t>
      </w:r>
      <w:r>
        <w:t>В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</w:t>
      </w:r>
      <w:r>
        <w:t>Цыбенко</w:t>
      </w:r>
      <w:r w:rsidRPr="00211248">
        <w:rPr>
          <w:lang w:val="en-US"/>
        </w:rPr>
        <w:t xml:space="preserve"> </w:t>
      </w:r>
      <w:r>
        <w:t>В</w:t>
      </w:r>
      <w:r w:rsidRPr="00211248">
        <w:rPr>
          <w:lang w:val="en-US"/>
        </w:rPr>
        <w:t>.</w:t>
      </w:r>
      <w:r>
        <w:t>Ю</w:t>
      </w:r>
      <w:r w:rsidR="00FA54C6" w:rsidRPr="00211248">
        <w:rPr>
          <w:lang w:val="en-US"/>
        </w:rPr>
        <w:t>.</w:t>
      </w:r>
      <w:r w:rsidRPr="00211248">
        <w:rPr>
          <w:lang w:val="en-US"/>
        </w:rPr>
        <w:t xml:space="preserve">, </w:t>
      </w:r>
      <w:r w:rsidRPr="00211248">
        <w:rPr>
          <w:vertAlign w:val="superscript"/>
          <w:lang w:val="en-US"/>
        </w:rPr>
        <w:t>1,4</w:t>
      </w:r>
      <w:r>
        <w:t>Новоселова</w:t>
      </w:r>
      <w:r w:rsidRPr="00211248">
        <w:rPr>
          <w:lang w:val="en-US"/>
        </w:rPr>
        <w:t xml:space="preserve"> </w:t>
      </w:r>
      <w:r>
        <w:t>З</w:t>
      </w:r>
      <w:r w:rsidRPr="00211248">
        <w:rPr>
          <w:lang w:val="en-US"/>
        </w:rPr>
        <w:t>.</w:t>
      </w:r>
      <w:r>
        <w:t>И</w:t>
      </w:r>
      <w:r w:rsidRPr="00211248">
        <w:rPr>
          <w:lang w:val="en-US"/>
        </w:rPr>
        <w:t>.,</w:t>
      </w:r>
      <w:r w:rsidR="00FA54C6" w:rsidRPr="00211248">
        <w:rPr>
          <w:lang w:val="en-US"/>
        </w:rPr>
        <w:t xml:space="preserve"> </w:t>
      </w:r>
      <w:r w:rsidRPr="00211248">
        <w:rPr>
          <w:vertAlign w:val="superscript"/>
          <w:lang w:val="en-US"/>
        </w:rPr>
        <w:t>1,4</w:t>
      </w:r>
      <w:r>
        <w:t>Федулаев</w:t>
      </w:r>
      <w:r w:rsidR="00FA54C6">
        <w:rPr>
          <w:lang w:val="en-US"/>
        </w:rPr>
        <w:t> </w:t>
      </w:r>
      <w:r>
        <w:t>Е</w:t>
      </w:r>
      <w:r w:rsidRPr="00211248">
        <w:rPr>
          <w:lang w:val="en-US"/>
        </w:rPr>
        <w:t>.</w:t>
      </w:r>
      <w:r>
        <w:t>Д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1,3</w:t>
      </w:r>
      <w:r>
        <w:t>Бурмистров</w:t>
      </w:r>
      <w:r w:rsidRPr="00211248">
        <w:rPr>
          <w:lang w:val="en-US"/>
        </w:rPr>
        <w:t xml:space="preserve"> </w:t>
      </w:r>
      <w:r>
        <w:t>Д</w:t>
      </w:r>
      <w:r w:rsidRPr="00211248">
        <w:rPr>
          <w:lang w:val="en-US"/>
        </w:rPr>
        <w:t>.</w:t>
      </w:r>
      <w:r>
        <w:t>А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1,4</w:t>
      </w:r>
      <w:r>
        <w:t>Лиджигоряев</w:t>
      </w:r>
      <w:r w:rsidRPr="00211248">
        <w:rPr>
          <w:lang w:val="en-US"/>
        </w:rPr>
        <w:t xml:space="preserve"> </w:t>
      </w:r>
      <w:r>
        <w:t>С</w:t>
      </w:r>
      <w:r w:rsidRPr="00211248">
        <w:rPr>
          <w:lang w:val="en-US"/>
        </w:rPr>
        <w:t>.</w:t>
      </w:r>
      <w:r>
        <w:t>Д</w:t>
      </w:r>
      <w:r w:rsidRPr="00211248">
        <w:rPr>
          <w:lang w:val="en-US"/>
        </w:rPr>
        <w:t xml:space="preserve">., </w:t>
      </w:r>
      <w:r w:rsidRPr="00211248">
        <w:rPr>
          <w:vertAlign w:val="superscript"/>
          <w:lang w:val="en-US"/>
        </w:rPr>
        <w:t>1</w:t>
      </w:r>
      <w:r>
        <w:t>Исмагилов</w:t>
      </w:r>
      <w:r w:rsidRPr="00211248">
        <w:rPr>
          <w:lang w:val="en-US"/>
        </w:rPr>
        <w:t xml:space="preserve"> </w:t>
      </w:r>
      <w:r>
        <w:t>О</w:t>
      </w:r>
      <w:r w:rsidRPr="00211248">
        <w:rPr>
          <w:lang w:val="en-US"/>
        </w:rPr>
        <w:t>.</w:t>
      </w:r>
      <w:r>
        <w:t>Р</w:t>
      </w:r>
      <w:r w:rsidRPr="00211248">
        <w:rPr>
          <w:lang w:val="en-US"/>
        </w:rPr>
        <w:t>.</w:t>
      </w:r>
    </w:p>
    <w:p w:rsidR="00357FE4" w:rsidRDefault="00357FE4" w:rsidP="00357FE4">
      <w:pPr>
        <w:pStyle w:val="Zv-Organization"/>
      </w:pPr>
      <w:r>
        <w:rPr>
          <w:vertAlign w:val="superscript"/>
        </w:rPr>
        <w:t>1</w:t>
      </w:r>
      <w:r>
        <w:t xml:space="preserve">ТРИНИТИ, г. </w:t>
      </w:r>
      <w:r w:rsidRPr="00357FE4">
        <w:t>Троицк</w:t>
      </w:r>
      <w:r>
        <w:t xml:space="preserve">,  г. Москва, Россия, </w:t>
      </w:r>
      <w:hyperlink r:id="rId8" w:history="1">
        <w:r w:rsidRPr="00DC4D43">
          <w:rPr>
            <w:rStyle w:val="a8"/>
          </w:rPr>
          <w:t>teufida@gmail.com</w:t>
        </w:r>
      </w:hyperlink>
      <w:r w:rsidRPr="0099413A">
        <w:br/>
      </w:r>
      <w:r>
        <w:rPr>
          <w:vertAlign w:val="superscript"/>
        </w:rPr>
        <w:t>2</w:t>
      </w:r>
      <w:r>
        <w:t xml:space="preserve">НИЦ «Курчатовский институт», г. Москва, Россия, </w:t>
      </w:r>
      <w:hyperlink r:id="rId9" w:history="1">
        <w:r>
          <w:rPr>
            <w:rStyle w:val="a8"/>
            <w:lang w:val="en-US"/>
          </w:rPr>
          <w:t>budaev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t xml:space="preserve"> ,</w:t>
      </w:r>
      <w:r>
        <w:br/>
      </w:r>
      <w:r>
        <w:rPr>
          <w:vertAlign w:val="superscript"/>
        </w:rPr>
        <w:t>3</w:t>
      </w:r>
      <w:r>
        <w:t>НИУ «МЭИ», г. Москва, Россия,</w:t>
      </w:r>
      <w:r w:rsidRPr="0099413A">
        <w:br/>
      </w:r>
      <w:r>
        <w:rPr>
          <w:vertAlign w:val="superscript"/>
        </w:rPr>
        <w:t>4</w:t>
      </w:r>
      <w:r>
        <w:t xml:space="preserve">МФТИ, г.Долгопрудный, Россия, </w:t>
      </w:r>
      <w:r>
        <w:rPr>
          <w:lang w:val="en-US"/>
        </w:rPr>
        <w:t>novoselova</w:t>
      </w:r>
      <w:r>
        <w:t>.</w:t>
      </w:r>
      <w:r>
        <w:rPr>
          <w:lang w:val="en-US"/>
        </w:rPr>
        <w:t>zi</w:t>
      </w:r>
      <w:r>
        <w:t>@</w:t>
      </w:r>
      <w:r>
        <w:rPr>
          <w:lang w:val="en-US"/>
        </w:rPr>
        <w:t>phystech</w:t>
      </w:r>
      <w:r>
        <w:t>.</w:t>
      </w:r>
      <w:r>
        <w:rPr>
          <w:lang w:val="en-US"/>
        </w:rPr>
        <w:t>edu</w:t>
      </w:r>
    </w:p>
    <w:p w:rsidR="00357FE4" w:rsidRDefault="00357FE4" w:rsidP="00357FE4">
      <w:pPr>
        <w:pStyle w:val="Zv-bodyreport"/>
        <w:rPr>
          <w:szCs w:val="28"/>
        </w:rPr>
      </w:pPr>
      <w:r>
        <w:rPr>
          <w:szCs w:val="28"/>
        </w:rPr>
        <w:t xml:space="preserve">Для определения ресурса теплозащитной облицовки ИТЭР и исследования процессов их эрозии необходимо проводить испытания образцов защитных материалов при интенсивной плазменно-тепловой нагрузке [1]. В данной работе испытания образцов защитных покрытий проводились на квазистационарном плазменном ускорителе КСПУ-Т. </w:t>
      </w:r>
    </w:p>
    <w:p w:rsidR="00357FE4" w:rsidRDefault="00357FE4" w:rsidP="00357FE4">
      <w:pPr>
        <w:pStyle w:val="Zv-bodyreport"/>
        <w:rPr>
          <w:szCs w:val="28"/>
        </w:rPr>
      </w:pPr>
      <w:r>
        <w:t>Установка КСПУ-Т позволяет создавать плазменные потоки с длительностью импульса ≈ 1 мс и с тепловой нагрузкой на облучаемые образцы 0,2 – 5 МДж/м</w:t>
      </w:r>
      <w:r>
        <w:rPr>
          <w:vertAlign w:val="superscript"/>
        </w:rPr>
        <w:t>2</w:t>
      </w:r>
      <w:r>
        <w:t xml:space="preserve">, что сопоставимо с условиями переходных процессов в ИТЭР </w:t>
      </w:r>
      <w:r>
        <w:rPr>
          <w:szCs w:val="28"/>
        </w:rPr>
        <w:t>[2]</w:t>
      </w:r>
      <w:r>
        <w:t xml:space="preserve">. В связи с этим КСПУ-Т используется для ресурсных испытаний защитных покрытий и исследования механизмов эрозии </w:t>
      </w:r>
      <w:r>
        <w:rPr>
          <w:szCs w:val="28"/>
        </w:rPr>
        <w:t>[3]</w:t>
      </w:r>
      <w:r>
        <w:t xml:space="preserve">. </w:t>
      </w:r>
    </w:p>
    <w:p w:rsidR="00357FE4" w:rsidRDefault="00357FE4" w:rsidP="00357FE4">
      <w:pPr>
        <w:pStyle w:val="Zv-bodyreport"/>
      </w:pPr>
      <w:r>
        <w:t xml:space="preserve">Для того, чтобы при испытаниях защитных покрытий максимально приблизиться к условиям переходных плазменных процессов в ИТЭР, следует создавать магнитное поле в области взаимодействия плазмы с материалом, а также замагничивать сам плазменный поток. Интерес представляет сравнение процесса облучения материалов плазмой в присутствии магнитного поля и без него, что позволит выявить новые физические закономерности. Кроме варьирования величины поля следует исследовать различные конфигурации магнитного поля и положения поверхности защитного покрытия по отношению к налетающему плазменному потоку, так как эти условия могут значительно влиять на интенсивность эрозии. </w:t>
      </w:r>
    </w:p>
    <w:p w:rsidR="00357FE4" w:rsidRDefault="00357FE4" w:rsidP="00357FE4">
      <w:pPr>
        <w:pStyle w:val="Zv-bodyreport"/>
      </w:pPr>
      <w:r>
        <w:t>С целью проведения испытаний при наличии магнитного поля была разработана специальная система катушек Гельмгольца для размещения внутри мишенной камеры установки КСПУ-Т. Проведено две серии экспериментов по облучению образцов вольфрамовых покрытий (плоских мишеней) без магнитного поля и с полем величиной  ≈ 0,6 Тл. В каждой серии испытывались две мишени, одна из которых облучалась при нормальном падении плазменного потока, а вторая – под углом 45° к направлению потока. Испытания проводились при одинаковых условиях плазменного воздействия, длительность которого составляла 0,75 мс, а тепловая нагрузка в центре мишени – 1,5 МДж/м</w:t>
      </w:r>
      <w:r>
        <w:rPr>
          <w:vertAlign w:val="superscript"/>
        </w:rPr>
        <w:t>2</w:t>
      </w:r>
      <w:r>
        <w:t>. Измерены профили и оптические изображения поверхности облученных образцов, проведён анализ результатов экспериментов и выполнена экстраполяция данных на условия ИТЭР.</w:t>
      </w:r>
    </w:p>
    <w:p w:rsidR="00357FE4" w:rsidRDefault="00357FE4" w:rsidP="00357FE4">
      <w:pPr>
        <w:pStyle w:val="Zv-bodyreport"/>
        <w:rPr>
          <w:lang w:eastAsia="zh-CN"/>
        </w:rPr>
      </w:pPr>
      <w:r w:rsidRPr="0014425F">
        <w:rPr>
          <w:lang w:eastAsia="zh-CN"/>
        </w:rPr>
        <w:t>Работа выполнена при поддержке ГК «Росатом» в рамках выполнения государственных контрактов</w:t>
      </w:r>
      <w:r>
        <w:rPr>
          <w:lang w:eastAsia="zh-CN"/>
        </w:rPr>
        <w:t xml:space="preserve"> № Н.4а.241.19.18.1027</w:t>
      </w:r>
      <w:r w:rsidRPr="0014425F">
        <w:rPr>
          <w:lang w:eastAsia="zh-CN"/>
        </w:rPr>
        <w:t>, № Н.4а.241.19.19.1009, № Н.4а.241.19.20.1042, ЕОТП-УТП-223</w:t>
      </w:r>
      <w:r>
        <w:rPr>
          <w:lang w:eastAsia="zh-CN"/>
        </w:rPr>
        <w:t>.</w:t>
      </w:r>
    </w:p>
    <w:p w:rsidR="00357FE4" w:rsidRDefault="00357FE4" w:rsidP="00357FE4">
      <w:pPr>
        <w:pStyle w:val="Zv-TitleReferences-ru"/>
      </w:pPr>
      <w:r>
        <w:t>Литература</w:t>
      </w:r>
    </w:p>
    <w:p w:rsidR="00357FE4" w:rsidRDefault="00357FE4" w:rsidP="00357FE4">
      <w:pPr>
        <w:pStyle w:val="Zv-References-ru"/>
        <w:numPr>
          <w:ilvl w:val="0"/>
          <w:numId w:val="1"/>
        </w:numPr>
        <w:tabs>
          <w:tab w:val="left" w:pos="567"/>
        </w:tabs>
      </w:pPr>
      <w:r>
        <w:t>Будаев В.П. – ВАНТ, сер. Термоядерный синтез. –2015. –Т.38,</w:t>
      </w:r>
      <w:r>
        <w:rPr>
          <w:lang w:val="en-US"/>
        </w:rPr>
        <w:t> </w:t>
      </w:r>
      <w:r>
        <w:t xml:space="preserve"> №4. –С. 5</w:t>
      </w:r>
    </w:p>
    <w:p w:rsidR="00357FE4" w:rsidRDefault="00357FE4" w:rsidP="00357FE4">
      <w:pPr>
        <w:pStyle w:val="Zv-References-ru"/>
        <w:numPr>
          <w:ilvl w:val="0"/>
          <w:numId w:val="1"/>
        </w:numPr>
        <w:tabs>
          <w:tab w:val="left" w:pos="567"/>
        </w:tabs>
        <w:rPr>
          <w:lang w:val="en-US"/>
        </w:rPr>
      </w:pPr>
      <w:r>
        <w:rPr>
          <w:lang w:val="en-US"/>
        </w:rPr>
        <w:t>Roth J. et al. – Journal of Nuclear Materials, 2009, V.390-391, P.1-9.</w:t>
      </w:r>
    </w:p>
    <w:p w:rsidR="00357FE4" w:rsidRDefault="00357FE4" w:rsidP="00357FE4">
      <w:pPr>
        <w:pStyle w:val="Zv-References-ru"/>
        <w:numPr>
          <w:ilvl w:val="0"/>
          <w:numId w:val="1"/>
        </w:numPr>
        <w:tabs>
          <w:tab w:val="left" w:pos="567"/>
        </w:tabs>
      </w:pPr>
      <w:r>
        <w:t>Позняк И.М. и др. – ВАНТ, Сер. Термоядерный синтез, 2012, Т.35, №4, С.23-33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1F" w:rsidRDefault="00A5741F">
      <w:r>
        <w:separator/>
      </w:r>
    </w:p>
  </w:endnote>
  <w:endnote w:type="continuationSeparator" w:id="0">
    <w:p w:rsidR="00A5741F" w:rsidRDefault="00A5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692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1907"/>
      <w:docPartObj>
        <w:docPartGallery w:val="Page Numbers (Bottom of Page)"/>
        <w:docPartUnique/>
      </w:docPartObj>
    </w:sdtPr>
    <w:sdtContent>
      <w:p w:rsidR="003A27FE" w:rsidRDefault="003A27FE">
        <w:pPr>
          <w:pStyle w:val="a4"/>
          <w:jc w:val="center"/>
        </w:pPr>
        <w:r>
          <w:rPr>
            <w:lang w:val="en-US"/>
          </w:rPr>
          <w:t>214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1F" w:rsidRDefault="00A5741F">
      <w:r>
        <w:separator/>
      </w:r>
    </w:p>
  </w:footnote>
  <w:footnote w:type="continuationSeparator" w:id="0">
    <w:p w:rsidR="00A5741F" w:rsidRDefault="00A5741F">
      <w:r>
        <w:continuationSeparator/>
      </w:r>
    </w:p>
  </w:footnote>
  <w:footnote w:id="1">
    <w:p w:rsidR="00211248" w:rsidRPr="00211248" w:rsidRDefault="00211248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211248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57FE4">
      <w:rPr>
        <w:sz w:val="20"/>
      </w:rPr>
      <w:t>14</w:t>
    </w:r>
    <w:r w:rsidR="00C62CFE">
      <w:rPr>
        <w:sz w:val="20"/>
      </w:rPr>
      <w:t xml:space="preserve"> – </w:t>
    </w:r>
    <w:r w:rsidR="00C62CFE" w:rsidRPr="00357FE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57FE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F69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4C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1248"/>
    <w:rsid w:val="00220629"/>
    <w:rsid w:val="00247225"/>
    <w:rsid w:val="002A6CD1"/>
    <w:rsid w:val="002D3EBD"/>
    <w:rsid w:val="00352DB2"/>
    <w:rsid w:val="00357FE4"/>
    <w:rsid w:val="00370072"/>
    <w:rsid w:val="003800F3"/>
    <w:rsid w:val="003A27FE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7CF8"/>
    <w:rsid w:val="007B6378"/>
    <w:rsid w:val="00802D35"/>
    <w:rsid w:val="008E2894"/>
    <w:rsid w:val="009352E6"/>
    <w:rsid w:val="0094721E"/>
    <w:rsid w:val="00A5741F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922"/>
    <w:rsid w:val="00DF6D4D"/>
    <w:rsid w:val="00E1331D"/>
    <w:rsid w:val="00E7021A"/>
    <w:rsid w:val="00E87733"/>
    <w:rsid w:val="00F74399"/>
    <w:rsid w:val="00F95123"/>
    <w:rsid w:val="00FA3FAE"/>
    <w:rsid w:val="00FA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qFormat/>
    <w:rsid w:val="00357FE4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357FE4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A27FE"/>
    <w:rPr>
      <w:sz w:val="24"/>
      <w:szCs w:val="24"/>
    </w:rPr>
  </w:style>
  <w:style w:type="paragraph" w:styleId="a9">
    <w:name w:val="footnote text"/>
    <w:basedOn w:val="a"/>
    <w:link w:val="aa"/>
    <w:rsid w:val="0021124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11248"/>
  </w:style>
  <w:style w:type="character" w:styleId="ab">
    <w:name w:val="footnote reference"/>
    <w:basedOn w:val="a0"/>
    <w:rsid w:val="002112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ufid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daev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F-Bud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E78E5-F0BC-4D50-A333-D745E81D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392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ИСПЫТАНИЯ ОПЫТНЫХ ОБРАЗЦОВ ТЕПЛОЗАЩИТНОЙ ОБЛИЦОВКИ КУПОЛА ДИВЕРТОРА ИТЭР ПЛАЗМЕННЫМИ ПОТОКАМИ В КСПУ-Т: РЕЗУЛЬТАТЫ И ЭКСТРАПОЛЯЦИЯ НА УСЛОВИЯ ИТЭР</vt:lpstr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ОПЫТНЫХ ОБРАЗЦОВ ТЕПЛОЗАЩИТНОЙ ОБЛИЦОВКИ КУПОЛА ДИВЕРТОРА ИТЭР ПЛАЗМЕННЫМИ ПОТОКАМИ В КСПУ-Т: РЕЗУЛЬТАТЫ И ЭКСТРАПОЛЯЦИЯ НА УСЛОВИЯ ИТЭР</dc:title>
  <dc:creator/>
  <cp:lastModifiedBy>Сатунин</cp:lastModifiedBy>
  <cp:revision>3</cp:revision>
  <cp:lastPrinted>1601-01-01T00:00:00Z</cp:lastPrinted>
  <dcterms:created xsi:type="dcterms:W3CDTF">2022-03-10T10:00:00Z</dcterms:created>
  <dcterms:modified xsi:type="dcterms:W3CDTF">2022-04-04T13:54:00Z</dcterms:modified>
</cp:coreProperties>
</file>