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0" w:rsidRPr="00AF7C5A" w:rsidRDefault="00462CF0" w:rsidP="00AF7C5A">
      <w:pPr>
        <w:pStyle w:val="Zv-Titlereport"/>
        <w:ind w:left="851" w:right="849"/>
      </w:pPr>
      <w:r>
        <w:t>статус работ по изготовлению и проектированию диагностического оборудования для установки итэр в ияф со ран</w:t>
      </w:r>
      <w:r w:rsidR="00AF7C5A" w:rsidRPr="00AF7C5A">
        <w:t xml:space="preserve"> </w:t>
      </w:r>
      <w:r w:rsidR="00AF7C5A">
        <w:rPr>
          <w:rStyle w:val="ab"/>
        </w:rPr>
        <w:footnoteReference w:customMarkFollows="1" w:id="1"/>
        <w:t>*)</w:t>
      </w:r>
    </w:p>
    <w:p w:rsidR="00462CF0" w:rsidRDefault="00462CF0" w:rsidP="00462CF0">
      <w:pPr>
        <w:pStyle w:val="Zv-Author"/>
      </w:pPr>
      <w:r w:rsidRPr="00626AF1">
        <w:rPr>
          <w:vertAlign w:val="superscript"/>
        </w:rPr>
        <w:t>1</w:t>
      </w:r>
      <w:r>
        <w:t xml:space="preserve">Иванцивский М.В., </w:t>
      </w:r>
      <w:r>
        <w:rPr>
          <w:vertAlign w:val="superscript"/>
        </w:rPr>
        <w:t>1,3</w:t>
      </w:r>
      <w:r>
        <w:t>Бурдаков А.В.,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Гавриленко Д.Е.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Грехова М.В.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Золотухина Н.А.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Константинов В.М.</w:t>
      </w:r>
      <w:r w:rsidRPr="00462CF0">
        <w:t>,</w:t>
      </w:r>
      <w:r w:rsidRPr="00820D8E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t>Кравцов Д.Э.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Листопад А.А.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Манаенкова Ю.А.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Рыжанков И.С.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Селезнев П.А.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Серемин В.В.</w:t>
      </w:r>
      <w:r w:rsidRPr="00462CF0">
        <w:t>,</w:t>
      </w:r>
      <w:r w:rsidRPr="00820D8E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t>Сорокина Н.В.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rPr>
          <w:vertAlign w:val="superscript"/>
        </w:rPr>
        <w:t>,4</w:t>
      </w:r>
      <w:r>
        <w:t>Суляев Ю.С.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Таскаев А.С.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Шабунин Е.В.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Шарафеева С.Р.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Шиянков С.В.</w:t>
      </w:r>
      <w:r w:rsidRPr="00462CF0">
        <w:t>,</w:t>
      </w:r>
      <w:r w:rsidRPr="00820D8E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 w:rsidRPr="000C7095">
        <w:rPr>
          <w:vertAlign w:val="superscript"/>
        </w:rPr>
        <w:t>,4</w:t>
      </w:r>
      <w:r>
        <w:t>Шошин А.А.</w:t>
      </w:r>
    </w:p>
    <w:p w:rsidR="00462CF0" w:rsidRPr="00C76A99" w:rsidRDefault="00462CF0" w:rsidP="00462CF0">
      <w:pPr>
        <w:pStyle w:val="Zv-Organization"/>
      </w:pPr>
      <w:r w:rsidRPr="00E66BD9">
        <w:rPr>
          <w:vertAlign w:val="superscript"/>
        </w:rPr>
        <w:t>1</w:t>
      </w:r>
      <w:r>
        <w:t>Институт ядерной физики им. Г.И. Будкера СО РАН,</w:t>
      </w:r>
      <w:r w:rsidRPr="00C76A99">
        <w:t xml:space="preserve"> </w:t>
      </w:r>
      <w:r>
        <w:t>Новосибирск, РФ,</w:t>
      </w:r>
      <w:r w:rsidRPr="00462CF0">
        <w:br/>
        <w:t xml:space="preserve">    </w:t>
      </w:r>
      <w:r>
        <w:t xml:space="preserve"> </w:t>
      </w:r>
      <w:hyperlink r:id="rId8" w:history="1">
        <w:r w:rsidRPr="0083359E">
          <w:rPr>
            <w:rStyle w:val="a8"/>
            <w:lang w:val="en-US"/>
          </w:rPr>
          <w:t>M</w:t>
        </w:r>
        <w:r w:rsidRPr="0083359E">
          <w:rPr>
            <w:rStyle w:val="a8"/>
          </w:rPr>
          <w:t>.</w:t>
        </w:r>
        <w:r w:rsidRPr="0083359E">
          <w:rPr>
            <w:rStyle w:val="a8"/>
            <w:lang w:val="en-US"/>
          </w:rPr>
          <w:t>V</w:t>
        </w:r>
        <w:r w:rsidRPr="0083359E">
          <w:rPr>
            <w:rStyle w:val="a8"/>
          </w:rPr>
          <w:t>.</w:t>
        </w:r>
        <w:r w:rsidRPr="0083359E">
          <w:rPr>
            <w:rStyle w:val="a8"/>
            <w:lang w:val="en-US"/>
          </w:rPr>
          <w:t>Ivantsivsky</w:t>
        </w:r>
        <w:r w:rsidRPr="0083359E">
          <w:rPr>
            <w:rStyle w:val="a8"/>
          </w:rPr>
          <w:t>@</w:t>
        </w:r>
        <w:r w:rsidRPr="0083359E">
          <w:rPr>
            <w:rStyle w:val="a8"/>
            <w:lang w:val="en-US"/>
          </w:rPr>
          <w:t>inp</w:t>
        </w:r>
        <w:r w:rsidRPr="0083359E">
          <w:rPr>
            <w:rStyle w:val="a8"/>
          </w:rPr>
          <w:t>.</w:t>
        </w:r>
        <w:r w:rsidRPr="0083359E">
          <w:rPr>
            <w:rStyle w:val="a8"/>
            <w:lang w:val="en-US"/>
          </w:rPr>
          <w:t>nsk</w:t>
        </w:r>
        <w:r w:rsidRPr="0083359E">
          <w:rPr>
            <w:rStyle w:val="a8"/>
          </w:rPr>
          <w:t>.</w:t>
        </w:r>
        <w:r w:rsidRPr="0083359E">
          <w:rPr>
            <w:rStyle w:val="a8"/>
            <w:lang w:val="en-US"/>
          </w:rPr>
          <w:t>su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>
        <w:t>Частное учреждение ГК «РосАтом» «Проектный центр ИТЭР», Москва, РФ,</w:t>
      </w:r>
      <w:r w:rsidRPr="00462CF0">
        <w:br/>
        <w:t xml:space="preserve">|    </w:t>
      </w:r>
      <w:r>
        <w:t xml:space="preserve"> </w:t>
      </w:r>
      <w:r w:rsidRPr="00C76A99">
        <w:rPr>
          <w:rStyle w:val="a8"/>
          <w:lang w:val="en-US"/>
        </w:rPr>
        <w:t>D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Kravtsov</w:t>
      </w:r>
      <w:r w:rsidRPr="00C76A99">
        <w:rPr>
          <w:rStyle w:val="a8"/>
        </w:rPr>
        <w:t>@</w:t>
      </w:r>
      <w:r w:rsidRPr="00C76A99">
        <w:rPr>
          <w:rStyle w:val="a8"/>
          <w:lang w:val="en-US"/>
        </w:rPr>
        <w:t>iterrf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ru</w:t>
      </w:r>
      <w:r>
        <w:t>,</w:t>
      </w:r>
      <w:r>
        <w:br/>
      </w:r>
      <w:r>
        <w:rPr>
          <w:vertAlign w:val="superscript"/>
        </w:rPr>
        <w:t>3</w:t>
      </w:r>
      <w:r>
        <w:t>Новосибирский государственный технический университет, Новосибирск, РФ,</w:t>
      </w:r>
      <w:r w:rsidRPr="00462CF0">
        <w:br/>
        <w:t xml:space="preserve">    </w:t>
      </w:r>
      <w:r w:rsidRPr="00C76A99">
        <w:rPr>
          <w:rStyle w:val="a8"/>
        </w:rPr>
        <w:t xml:space="preserve"> </w:t>
      </w:r>
      <w:r w:rsidRPr="00C76A99">
        <w:rPr>
          <w:rStyle w:val="a8"/>
          <w:lang w:val="en-US"/>
        </w:rPr>
        <w:t>A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V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Burdakov</w:t>
      </w:r>
      <w:r w:rsidRPr="00C76A99">
        <w:rPr>
          <w:rStyle w:val="a8"/>
        </w:rPr>
        <w:t>@</w:t>
      </w:r>
      <w:r w:rsidRPr="00C76A99">
        <w:rPr>
          <w:rStyle w:val="a8"/>
          <w:lang w:val="en-US"/>
        </w:rPr>
        <w:t>inp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nsk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su</w:t>
      </w:r>
      <w:r>
        <w:t>,</w:t>
      </w:r>
      <w:r>
        <w:br/>
      </w:r>
      <w:r>
        <w:rPr>
          <w:vertAlign w:val="superscript"/>
        </w:rPr>
        <w:t>4</w:t>
      </w:r>
      <w:r>
        <w:t>Новосибирский государственный университет, Новосибирск, РФ,</w:t>
      </w:r>
      <w:r w:rsidRPr="00462CF0">
        <w:br/>
      </w:r>
      <w:r w:rsidRPr="00CE3B11">
        <w:t xml:space="preserve">    </w:t>
      </w:r>
      <w:r w:rsidRPr="00C76A99">
        <w:rPr>
          <w:rStyle w:val="a8"/>
        </w:rPr>
        <w:t xml:space="preserve"> </w:t>
      </w:r>
      <w:r w:rsidRPr="00C76A99">
        <w:rPr>
          <w:rStyle w:val="a8"/>
          <w:lang w:val="en-US"/>
        </w:rPr>
        <w:t>Yu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S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Sulyaev</w:t>
      </w:r>
      <w:r w:rsidRPr="00C76A99">
        <w:rPr>
          <w:rStyle w:val="a8"/>
        </w:rPr>
        <w:t>@</w:t>
      </w:r>
      <w:r w:rsidRPr="00C76A99">
        <w:rPr>
          <w:rStyle w:val="a8"/>
          <w:lang w:val="en-US"/>
        </w:rPr>
        <w:t>inp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nsk</w:t>
      </w:r>
      <w:r w:rsidRPr="00C76A99">
        <w:rPr>
          <w:rStyle w:val="a8"/>
        </w:rPr>
        <w:t>.</w:t>
      </w:r>
      <w:r w:rsidRPr="00C76A99">
        <w:rPr>
          <w:rStyle w:val="a8"/>
          <w:lang w:val="en-US"/>
        </w:rPr>
        <w:t>su</w:t>
      </w:r>
      <w:r w:rsidRPr="00C76A99">
        <w:t>.</w:t>
      </w:r>
    </w:p>
    <w:p w:rsidR="00462CF0" w:rsidRDefault="00462CF0" w:rsidP="00462CF0">
      <w:pPr>
        <w:pStyle w:val="Zv-bodyreport"/>
      </w:pPr>
      <w:r>
        <w:t xml:space="preserve">Институт ядерной физики с 2013 года ведет проектные работы по диагностическому оборудованию для установки ИТЭР. В перечень разрабатываемого оборудования входят: проектирование и интеграция верхних диагностических портов №№ 02, 07, 08, экваториального диагностического порта № 11 в качестве основного поставщика, а также в виде изготовителя и разработчика части системы в диагностиках: вертикальная нейтронная камера (верхняя и нижняя), диверторный монитор нейтронного потока, анализатор атомов перезарядки (внутри вакуумная часть). </w:t>
      </w:r>
    </w:p>
    <w:p w:rsidR="00462CF0" w:rsidRDefault="00462CF0" w:rsidP="00462CF0">
      <w:pPr>
        <w:pStyle w:val="Zv-bodyreport"/>
      </w:pPr>
      <w:r>
        <w:t>За этот период были успешно проведены защиты финального проекта для интеграции экваториального порта № 11, диверторного монитора нейтронного потока и внутри вакуумной части анализатора атомов перезарядки. Данные проекты сейчас находятся в стадии подготовки производства или производства. В частности, в 2021 г. были изготовлены коллимационные модули для анализатора атомов перезарядки, начаты работы по изготовлению внутрипортовых компонент экваториального порта № 11. Перед началом производственных операций коллективом ИЯФ была проделана огромная работа по подготовки документации описывающих предстоящие производственные процессы, в т.ч. планирование и проведение квалификации операции «глубокое сверление» без которой невозможно изготовить систему охлаждения диагностических защитных модулей. В данный момент ведется активная подготовка документации по квалификации сварочных процессов и процессов неразрушающего контроля для проведения защиты второго этапа производства.</w:t>
      </w:r>
    </w:p>
    <w:p w:rsidR="00462CF0" w:rsidRDefault="00462CF0" w:rsidP="00462CF0">
      <w:pPr>
        <w:pStyle w:val="Zv-bodyreport"/>
      </w:pPr>
      <w:r>
        <w:t xml:space="preserve">В то же время, по остальным, перечисленным выше проектам, была успешно проведена защита предварительных проектов и ведется активная проектная работа над финальными проектами. </w:t>
      </w:r>
    </w:p>
    <w:p w:rsidR="00462CF0" w:rsidRDefault="00462CF0" w:rsidP="00462CF0">
      <w:pPr>
        <w:pStyle w:val="Zv-bodyreport"/>
      </w:pPr>
      <w:r>
        <w:t>Опыт полученный командой ИЯФ в процессе проведения подготовки производства может быть крайне полезен другим группам, работающим по направлению проектирования и изготовления диагностического оборудования для установки ИТЭР.</w:t>
      </w:r>
    </w:p>
    <w:p w:rsidR="00654A7B" w:rsidRPr="00462CF0" w:rsidRDefault="00654A7B"/>
    <w:sectPr w:rsidR="00654A7B" w:rsidRPr="00462CF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23" w:rsidRDefault="00DD2423">
      <w:r>
        <w:separator/>
      </w:r>
    </w:p>
  </w:endnote>
  <w:endnote w:type="continuationSeparator" w:id="0">
    <w:p w:rsidR="00DD2423" w:rsidRDefault="00DD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1A4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11" w:rsidRDefault="00A2177D">
    <w:pPr>
      <w:pStyle w:val="a4"/>
      <w:jc w:val="center"/>
    </w:pPr>
    <w:r>
      <w:rPr>
        <w:lang w:val="en-US"/>
      </w:rPr>
      <w:t>21</w:t>
    </w:r>
    <w:sdt>
      <w:sdtPr>
        <w:id w:val="26150844"/>
        <w:docPartObj>
          <w:docPartGallery w:val="Page Numbers (Bottom of Page)"/>
          <w:docPartUnique/>
        </w:docPartObj>
      </w:sdtPr>
      <w:sdtContent>
        <w:fldSimple w:instr=" PAGE   \* MERGEFORMAT ">
          <w:r w:rsidR="00AF7C5A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23" w:rsidRDefault="00DD2423">
      <w:r>
        <w:separator/>
      </w:r>
    </w:p>
  </w:footnote>
  <w:footnote w:type="continuationSeparator" w:id="0">
    <w:p w:rsidR="00DD2423" w:rsidRDefault="00DD2423">
      <w:r>
        <w:continuationSeparator/>
      </w:r>
    </w:p>
  </w:footnote>
  <w:footnote w:id="1">
    <w:p w:rsidR="00AF7C5A" w:rsidRPr="00AF7C5A" w:rsidRDefault="00AF7C5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AF7C5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62CF0">
      <w:rPr>
        <w:sz w:val="20"/>
      </w:rPr>
      <w:t>14</w:t>
    </w:r>
    <w:r w:rsidR="00C62CFE">
      <w:rPr>
        <w:sz w:val="20"/>
      </w:rPr>
      <w:t xml:space="preserve"> – </w:t>
    </w:r>
    <w:r w:rsidR="00C62CFE" w:rsidRPr="00462CF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62CF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51A4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B1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2CF0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D317D"/>
    <w:rsid w:val="00A2177D"/>
    <w:rsid w:val="00A66876"/>
    <w:rsid w:val="00A71613"/>
    <w:rsid w:val="00AB3459"/>
    <w:rsid w:val="00AD7670"/>
    <w:rsid w:val="00AF7C5A"/>
    <w:rsid w:val="00B622ED"/>
    <w:rsid w:val="00B9584E"/>
    <w:rsid w:val="00BD05EF"/>
    <w:rsid w:val="00C103CD"/>
    <w:rsid w:val="00C232A0"/>
    <w:rsid w:val="00C62CFE"/>
    <w:rsid w:val="00CA791E"/>
    <w:rsid w:val="00CE0E75"/>
    <w:rsid w:val="00CE3B11"/>
    <w:rsid w:val="00D47F19"/>
    <w:rsid w:val="00D51A44"/>
    <w:rsid w:val="00DA4715"/>
    <w:rsid w:val="00DD2423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462CF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462CF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E3B11"/>
    <w:rPr>
      <w:sz w:val="24"/>
      <w:szCs w:val="24"/>
    </w:rPr>
  </w:style>
  <w:style w:type="paragraph" w:styleId="a9">
    <w:name w:val="footnote text"/>
    <w:basedOn w:val="a"/>
    <w:link w:val="aa"/>
    <w:rsid w:val="00AF7C5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F7C5A"/>
  </w:style>
  <w:style w:type="character" w:styleId="ab">
    <w:name w:val="footnote reference"/>
    <w:basedOn w:val="a0"/>
    <w:rsid w:val="00AF7C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.Ivantsivsky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A-Ivantsiv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1D271-7CB9-4D11-95DC-B5850133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319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СТАТУС РАБОТ ПО ИЗГОТОВЛЕНИЮ И ПРОЕКТИРОВАНИЮ ДИАГНОСТИЧЕСКОГО ОБОРУДОВАНИЯ ДЛЯ УСТАНОВКИ ИТЭР В ИЯФ СО РАН</vt:lpstr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РАБОТ ПО ИЗГОТОВЛЕНИЮ И ПРОЕКТИРОВАНИЮ ДИАГНОСТИЧЕСКОГО ОБОРУДОВАНИЯ ДЛЯ УСТАНОВКИ ИТЭР В ИЯФ СО РАН</dc:title>
  <dc:creator/>
  <cp:lastModifiedBy>Сатунин</cp:lastModifiedBy>
  <cp:revision>3</cp:revision>
  <cp:lastPrinted>1601-01-01T00:00:00Z</cp:lastPrinted>
  <dcterms:created xsi:type="dcterms:W3CDTF">2022-03-09T11:37:00Z</dcterms:created>
  <dcterms:modified xsi:type="dcterms:W3CDTF">2022-04-04T13:12:00Z</dcterms:modified>
</cp:coreProperties>
</file>