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965" w:rsidRDefault="00B47B17" w:rsidP="00192965">
      <w:pPr>
        <w:pStyle w:val="Zv-Titlereport"/>
        <w:ind w:left="851" w:right="849"/>
        <w:rPr>
          <w:lang w:val="en-US"/>
        </w:rPr>
      </w:pPr>
      <w:r w:rsidRPr="00B47B1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B47B17" w:rsidRPr="0095603D" w:rsidRDefault="00B47B17" w:rsidP="003B6459">
                  <w:pPr>
                    <w:spacing w:before="80"/>
                    <w:rPr>
                      <w:sz w:val="22"/>
                      <w:szCs w:val="22"/>
                    </w:rPr>
                  </w:pPr>
                  <w:r w:rsidRPr="0095603D">
                    <w:rPr>
                      <w:sz w:val="22"/>
                      <w:szCs w:val="22"/>
                    </w:rPr>
                    <w:t>DOI:</w:t>
                  </w:r>
                  <w:r>
                    <w:rPr>
                      <w:sz w:val="22"/>
                      <w:szCs w:val="22"/>
                    </w:rPr>
                    <w:t xml:space="preserve"> </w:t>
                  </w:r>
                  <w:r w:rsidRPr="00B47B17">
                    <w:rPr>
                      <w:sz w:val="22"/>
                      <w:szCs w:val="22"/>
                    </w:rPr>
                    <w:t>10.34854/ICPAF.2022.49.1.175</w:t>
                  </w:r>
                </w:p>
              </w:txbxContent>
            </v:textbox>
            <w10:anchorlock/>
          </v:shape>
        </w:pict>
      </w:r>
      <w:r w:rsidR="00192965">
        <w:rPr>
          <w:lang w:val="en-US"/>
        </w:rPr>
        <w:t>APPLICATION</w:t>
      </w:r>
      <w:r w:rsidR="00192965" w:rsidRPr="00844606">
        <w:rPr>
          <w:lang w:val="en-US"/>
        </w:rPr>
        <w:t xml:space="preserve"> </w:t>
      </w:r>
      <w:r w:rsidR="00192965">
        <w:rPr>
          <w:lang w:val="en-US"/>
        </w:rPr>
        <w:t>CAPABILITIES</w:t>
      </w:r>
      <w:r w:rsidR="00192965" w:rsidRPr="00844606">
        <w:rPr>
          <w:lang w:val="en-US"/>
        </w:rPr>
        <w:t xml:space="preserve"> OF NEUTRAL PARTICLE ANALYSIS</w:t>
      </w:r>
      <w:r w:rsidR="00192965">
        <w:rPr>
          <w:lang w:val="en-US"/>
        </w:rPr>
        <w:t xml:space="preserve"> FOR</w:t>
      </w:r>
      <w:r w:rsidR="00192965" w:rsidRPr="00844606">
        <w:rPr>
          <w:lang w:val="en-US"/>
        </w:rPr>
        <w:t xml:space="preserve"> THE TOKAMAK WITH REACTOR TECHNOLOGIES</w:t>
      </w:r>
      <w:r>
        <w:rPr>
          <w:lang w:val="en-US"/>
        </w:rPr>
        <w:t xml:space="preserve"> </w:t>
      </w:r>
      <w:r>
        <w:rPr>
          <w:rStyle w:val="aa"/>
          <w:lang w:val="en-US"/>
        </w:rPr>
        <w:footnoteReference w:customMarkFollows="1" w:id="1"/>
        <w:t>*)</w:t>
      </w:r>
    </w:p>
    <w:p w:rsidR="00192965" w:rsidRPr="00160BBC" w:rsidRDefault="00192965" w:rsidP="00192965">
      <w:pPr>
        <w:pStyle w:val="Zv-Author"/>
        <w:rPr>
          <w:lang w:val="en-US"/>
        </w:rPr>
      </w:pPr>
      <w:r w:rsidRPr="00192965">
        <w:rPr>
          <w:vertAlign w:val="superscript"/>
          <w:lang w:val="en-US"/>
        </w:rPr>
        <w:t>1</w:t>
      </w:r>
      <w:r w:rsidRPr="00160BBC">
        <w:rPr>
          <w:lang w:val="en-US"/>
        </w:rPr>
        <w:t xml:space="preserve">Afanasyev V.I., </w:t>
      </w:r>
      <w:r>
        <w:rPr>
          <w:vertAlign w:val="superscript"/>
          <w:lang w:val="en-US"/>
        </w:rPr>
        <w:t>2</w:t>
      </w:r>
      <w:r w:rsidRPr="00160BBC">
        <w:rPr>
          <w:lang w:val="en-US"/>
        </w:rPr>
        <w:t xml:space="preserve">Goncharov P.R., </w:t>
      </w:r>
      <w:r w:rsidRPr="00192965">
        <w:rPr>
          <w:vertAlign w:val="superscript"/>
          <w:lang w:val="en-US"/>
        </w:rPr>
        <w:t>1</w:t>
      </w:r>
      <w:r w:rsidRPr="00160BBC">
        <w:rPr>
          <w:lang w:val="en-US"/>
        </w:rPr>
        <w:t>Melnik A</w:t>
      </w:r>
      <w:r>
        <w:rPr>
          <w:lang w:val="en-US"/>
        </w:rPr>
        <w:t>.</w:t>
      </w:r>
      <w:r w:rsidRPr="00160BBC">
        <w:rPr>
          <w:lang w:val="en-US"/>
        </w:rPr>
        <w:t>D.</w:t>
      </w:r>
      <w:r>
        <w:rPr>
          <w:lang w:val="en-US"/>
        </w:rPr>
        <w:t>,</w:t>
      </w:r>
      <w:r w:rsidRPr="00160BBC">
        <w:rPr>
          <w:lang w:val="en-US"/>
        </w:rPr>
        <w:t xml:space="preserve"> </w:t>
      </w:r>
      <w:r w:rsidRPr="00192965">
        <w:rPr>
          <w:vertAlign w:val="superscript"/>
          <w:lang w:val="en-US"/>
        </w:rPr>
        <w:t>1</w:t>
      </w:r>
      <w:r w:rsidRPr="00160BBC">
        <w:rPr>
          <w:lang w:val="en-US"/>
        </w:rPr>
        <w:t>Mironov M</w:t>
      </w:r>
      <w:r>
        <w:rPr>
          <w:lang w:val="en-US"/>
        </w:rPr>
        <w:t>.</w:t>
      </w:r>
      <w:r w:rsidRPr="00160BBC">
        <w:rPr>
          <w:lang w:val="en-US"/>
        </w:rPr>
        <w:t xml:space="preserve">I., </w:t>
      </w:r>
      <w:r w:rsidRPr="00192965">
        <w:rPr>
          <w:vertAlign w:val="superscript"/>
          <w:lang w:val="en-US"/>
        </w:rPr>
        <w:t>1</w:t>
      </w:r>
      <w:r w:rsidRPr="00160BBC">
        <w:rPr>
          <w:lang w:val="en-US"/>
        </w:rPr>
        <w:t>Navolotsky A</w:t>
      </w:r>
      <w:r>
        <w:rPr>
          <w:lang w:val="en-US"/>
        </w:rPr>
        <w:t>.</w:t>
      </w:r>
      <w:r w:rsidRPr="00160BBC">
        <w:rPr>
          <w:lang w:val="en-US"/>
        </w:rPr>
        <w:t xml:space="preserve">S., </w:t>
      </w:r>
      <w:r w:rsidRPr="00192965">
        <w:rPr>
          <w:vertAlign w:val="superscript"/>
          <w:lang w:val="en-US"/>
        </w:rPr>
        <w:t>1</w:t>
      </w:r>
      <w:r w:rsidRPr="00C815D6">
        <w:rPr>
          <w:u w:val="single"/>
          <w:lang w:val="en-US"/>
        </w:rPr>
        <w:t>Nesenevich V</w:t>
      </w:r>
      <w:r>
        <w:rPr>
          <w:u w:val="single"/>
          <w:lang w:val="en-US"/>
        </w:rPr>
        <w:t>.</w:t>
      </w:r>
      <w:r w:rsidRPr="00C815D6">
        <w:rPr>
          <w:u w:val="single"/>
          <w:lang w:val="en-US"/>
        </w:rPr>
        <w:t>G.</w:t>
      </w:r>
      <w:r w:rsidRPr="00160BBC">
        <w:rPr>
          <w:lang w:val="en-US"/>
        </w:rPr>
        <w:t xml:space="preserve">, </w:t>
      </w:r>
      <w:r w:rsidRPr="00192965">
        <w:rPr>
          <w:vertAlign w:val="superscript"/>
          <w:lang w:val="en-US"/>
        </w:rPr>
        <w:t>1</w:t>
      </w:r>
      <w:r w:rsidRPr="00160BBC">
        <w:rPr>
          <w:lang w:val="en-US"/>
        </w:rPr>
        <w:t>Petrov M</w:t>
      </w:r>
      <w:r>
        <w:rPr>
          <w:lang w:val="en-US"/>
        </w:rPr>
        <w:t>.</w:t>
      </w:r>
      <w:r w:rsidRPr="00160BBC">
        <w:rPr>
          <w:lang w:val="en-US"/>
        </w:rPr>
        <w:t xml:space="preserve">P., </w:t>
      </w:r>
      <w:r w:rsidRPr="00192965">
        <w:rPr>
          <w:vertAlign w:val="superscript"/>
          <w:lang w:val="en-US"/>
        </w:rPr>
        <w:t>1</w:t>
      </w:r>
      <w:r w:rsidRPr="00160BBC">
        <w:rPr>
          <w:lang w:val="en-US"/>
        </w:rPr>
        <w:t>Petrov S</w:t>
      </w:r>
      <w:r>
        <w:rPr>
          <w:lang w:val="en-US"/>
        </w:rPr>
        <w:t>.</w:t>
      </w:r>
      <w:r w:rsidRPr="00160BBC">
        <w:rPr>
          <w:lang w:val="en-US"/>
        </w:rPr>
        <w:t xml:space="preserve">Ya., </w:t>
      </w:r>
      <w:r w:rsidRPr="00192965">
        <w:rPr>
          <w:vertAlign w:val="superscript"/>
          <w:lang w:val="en-US"/>
        </w:rPr>
        <w:t>1</w:t>
      </w:r>
      <w:r w:rsidRPr="00160BBC">
        <w:rPr>
          <w:lang w:val="en-US"/>
        </w:rPr>
        <w:t>Chernyshev F</w:t>
      </w:r>
      <w:r>
        <w:rPr>
          <w:lang w:val="en-US"/>
        </w:rPr>
        <w:t>.</w:t>
      </w:r>
      <w:r w:rsidRPr="00160BBC">
        <w:rPr>
          <w:lang w:val="en-US"/>
        </w:rPr>
        <w:t>V.</w:t>
      </w:r>
    </w:p>
    <w:p w:rsidR="00192965" w:rsidRPr="008217EB" w:rsidRDefault="00192965" w:rsidP="00192965">
      <w:pPr>
        <w:pStyle w:val="Zv-Organization"/>
        <w:rPr>
          <w:lang w:val="en-US"/>
        </w:rPr>
      </w:pPr>
      <w:r w:rsidRPr="00740BEB">
        <w:rPr>
          <w:vertAlign w:val="superscript"/>
          <w:lang w:val="en-US"/>
        </w:rPr>
        <w:t>1</w:t>
      </w:r>
      <w:r w:rsidRPr="00A07231">
        <w:rPr>
          <w:lang w:val="en-US"/>
        </w:rPr>
        <w:t xml:space="preserve">Ioffe Institute, Saint Petersburg, Russia, </w:t>
      </w:r>
      <w:hyperlink r:id="rId8" w:history="1">
        <w:r w:rsidRPr="00192965">
          <w:rPr>
            <w:rStyle w:val="a7"/>
            <w:color w:val="0000CC"/>
            <w:lang w:val="en-US"/>
          </w:rPr>
          <w:t>val@npd.ioffe.ru</w:t>
        </w:r>
      </w:hyperlink>
      <w:r w:rsidRPr="00740BEB">
        <w:rPr>
          <w:lang w:val="en-US"/>
        </w:rPr>
        <w:br/>
      </w:r>
      <w:r>
        <w:rPr>
          <w:vertAlign w:val="superscript"/>
          <w:lang w:val="en-US"/>
        </w:rPr>
        <w:t>2</w:t>
      </w:r>
      <w:r w:rsidRPr="00740BEB">
        <w:rPr>
          <w:lang w:val="en-US"/>
        </w:rPr>
        <w:t xml:space="preserve">Peter the </w:t>
      </w:r>
      <w:smartTag w:uri="urn:schemas-microsoft-com:office:smarttags" w:element="PlaceName">
        <w:r w:rsidRPr="00740BEB">
          <w:rPr>
            <w:lang w:val="en-US"/>
          </w:rPr>
          <w:t>Great</w:t>
        </w:r>
      </w:smartTag>
      <w:r w:rsidRPr="00740BEB">
        <w:rPr>
          <w:lang w:val="en-US"/>
        </w:rPr>
        <w:t xml:space="preserve"> </w:t>
      </w:r>
      <w:smartTag w:uri="urn:schemas-microsoft-com:office:smarttags" w:element="PlaceName">
        <w:r w:rsidRPr="00740BEB">
          <w:rPr>
            <w:lang w:val="en-US"/>
          </w:rPr>
          <w:t>St.Petersburg</w:t>
        </w:r>
      </w:smartTag>
      <w:r w:rsidRPr="00740BEB">
        <w:rPr>
          <w:lang w:val="en-US"/>
        </w:rPr>
        <w:t xml:space="preserve"> </w:t>
      </w:r>
      <w:smartTag w:uri="urn:schemas-microsoft-com:office:smarttags" w:element="PlaceName">
        <w:r w:rsidRPr="00740BEB">
          <w:rPr>
            <w:lang w:val="en-US"/>
          </w:rPr>
          <w:t>Polytechnic</w:t>
        </w:r>
      </w:smartTag>
      <w:r w:rsidRPr="00740BEB">
        <w:rPr>
          <w:lang w:val="en-US"/>
        </w:rPr>
        <w:t xml:space="preserve"> </w:t>
      </w:r>
      <w:smartTag w:uri="urn:schemas-microsoft-com:office:smarttags" w:element="PlaceType">
        <w:r w:rsidRPr="00740BEB">
          <w:rPr>
            <w:lang w:val="en-US"/>
          </w:rPr>
          <w:t>University</w:t>
        </w:r>
      </w:smartTag>
      <w:r w:rsidRPr="00596A70">
        <w:rPr>
          <w:lang w:val="en-US"/>
        </w:rPr>
        <w:t xml:space="preserve">, </w:t>
      </w:r>
      <w:smartTag w:uri="urn:schemas-microsoft-com:office:smarttags" w:element="place">
        <w:smartTag w:uri="urn:schemas-microsoft-com:office:smarttags" w:element="City">
          <w:r w:rsidRPr="00A07231">
            <w:rPr>
              <w:lang w:val="en-US"/>
            </w:rPr>
            <w:t>Saint Petersburg</w:t>
          </w:r>
        </w:smartTag>
        <w:r w:rsidRPr="00A07231">
          <w:rPr>
            <w:lang w:val="en-US"/>
          </w:rPr>
          <w:t xml:space="preserve">, </w:t>
        </w:r>
        <w:smartTag w:uri="urn:schemas-microsoft-com:office:smarttags" w:element="country-region">
          <w:r w:rsidRPr="00A07231">
            <w:rPr>
              <w:lang w:val="en-US"/>
            </w:rPr>
            <w:t>Russia</w:t>
          </w:r>
        </w:smartTag>
      </w:smartTag>
      <w:r w:rsidRPr="00A07231">
        <w:rPr>
          <w:lang w:val="en-US"/>
        </w:rPr>
        <w:t>,</w:t>
      </w:r>
      <w:r>
        <w:rPr>
          <w:lang w:val="en-US"/>
        </w:rPr>
        <w:br/>
        <w:t xml:space="preserve">    </w:t>
      </w:r>
      <w:r w:rsidRPr="00A07231">
        <w:rPr>
          <w:lang w:val="en-US"/>
        </w:rPr>
        <w:t xml:space="preserve"> </w:t>
      </w:r>
      <w:hyperlink r:id="rId9" w:history="1">
        <w:r w:rsidRPr="00192965">
          <w:rPr>
            <w:rStyle w:val="a7"/>
            <w:color w:val="0000CC"/>
            <w:lang w:val="en-US"/>
          </w:rPr>
          <w:t>p.goncharov@spbstu.ru</w:t>
        </w:r>
      </w:hyperlink>
    </w:p>
    <w:p w:rsidR="00192965" w:rsidRDefault="00192965" w:rsidP="00192965">
      <w:pPr>
        <w:pStyle w:val="Zv-bodyreport"/>
        <w:rPr>
          <w:lang w:val="en-US"/>
        </w:rPr>
      </w:pPr>
      <w:r>
        <w:rPr>
          <w:lang w:val="en-US"/>
        </w:rPr>
        <w:t xml:space="preserve">At present, the neutral particle analysis (NPA) is one of the main methods of ion diagnosis </w:t>
      </w:r>
      <w:r w:rsidRPr="002E5D00">
        <w:rPr>
          <w:lang w:val="en-US"/>
        </w:rPr>
        <w:t>in hot plasmas</w:t>
      </w:r>
      <w:r>
        <w:rPr>
          <w:lang w:val="en-US"/>
        </w:rPr>
        <w:t>. This method allows one to study both the ion energy distribution function and the hydrogen isotope composition. Atomic analyzers have been successfully</w:t>
      </w:r>
      <w:r w:rsidRPr="002E5D00">
        <w:rPr>
          <w:lang w:val="en-US"/>
        </w:rPr>
        <w:t xml:space="preserve"> </w:t>
      </w:r>
      <w:r>
        <w:rPr>
          <w:lang w:val="en-US"/>
        </w:rPr>
        <w:t>used at the largest magnetic confinement devices</w:t>
      </w:r>
      <w:r w:rsidRPr="003D0C85">
        <w:rPr>
          <w:lang w:val="en-US"/>
        </w:rPr>
        <w:t xml:space="preserve"> </w:t>
      </w:r>
      <w:r>
        <w:rPr>
          <w:lang w:val="en-US"/>
        </w:rPr>
        <w:t xml:space="preserve">all over the world, e.g. JET [1, 2], TFTR [3], JT-60U [4]. A complex of atomic analyzers currently being developed </w:t>
      </w:r>
      <w:r w:rsidRPr="003D0C85">
        <w:rPr>
          <w:lang w:val="en-US"/>
        </w:rPr>
        <w:t>at</w:t>
      </w:r>
      <w:r>
        <w:rPr>
          <w:lang w:val="en-US"/>
        </w:rPr>
        <w:t xml:space="preserve"> the Ioffe Institute is included in the list of priority diagnostics for the ITER tokamak [5, 6].</w:t>
      </w:r>
    </w:p>
    <w:p w:rsidR="00192965" w:rsidRDefault="00192965" w:rsidP="00192965">
      <w:pPr>
        <w:pStyle w:val="Zv-bodyreport"/>
        <w:rPr>
          <w:lang w:val="en-US"/>
        </w:rPr>
      </w:pPr>
      <w:r>
        <w:rPr>
          <w:lang w:val="en-US"/>
        </w:rPr>
        <w:t>The</w:t>
      </w:r>
      <w:r w:rsidRPr="003C2593">
        <w:rPr>
          <w:lang w:val="en-US"/>
        </w:rPr>
        <w:t xml:space="preserve"> </w:t>
      </w:r>
      <w:r>
        <w:rPr>
          <w:lang w:val="en-US"/>
        </w:rPr>
        <w:t>present</w:t>
      </w:r>
      <w:r w:rsidRPr="003C2593">
        <w:rPr>
          <w:lang w:val="en-US"/>
        </w:rPr>
        <w:t xml:space="preserve"> </w:t>
      </w:r>
      <w:r>
        <w:rPr>
          <w:lang w:val="en-US"/>
        </w:rPr>
        <w:t>report</w:t>
      </w:r>
      <w:r w:rsidRPr="003C2593">
        <w:rPr>
          <w:lang w:val="en-US"/>
        </w:rPr>
        <w:t xml:space="preserve"> </w:t>
      </w:r>
      <w:r>
        <w:rPr>
          <w:lang w:val="en-US"/>
        </w:rPr>
        <w:t>discusses</w:t>
      </w:r>
      <w:r w:rsidRPr="003C2593">
        <w:rPr>
          <w:lang w:val="en-US"/>
        </w:rPr>
        <w:t xml:space="preserve"> </w:t>
      </w:r>
      <w:r>
        <w:rPr>
          <w:lang w:val="en-US"/>
        </w:rPr>
        <w:t>the possibilities of using</w:t>
      </w:r>
      <w:r w:rsidRPr="003C2593">
        <w:rPr>
          <w:lang w:val="en-US"/>
        </w:rPr>
        <w:t xml:space="preserve"> </w:t>
      </w:r>
      <w:r>
        <w:rPr>
          <w:lang w:val="en-US"/>
        </w:rPr>
        <w:t>the NPA</w:t>
      </w:r>
      <w:r w:rsidRPr="003C2593">
        <w:rPr>
          <w:lang w:val="en-US"/>
        </w:rPr>
        <w:t xml:space="preserve"> </w:t>
      </w:r>
      <w:r>
        <w:rPr>
          <w:lang w:val="en-US"/>
        </w:rPr>
        <w:t xml:space="preserve">for studying the plasma parameters and additional heating at a new Russian plasma machine – the Tokamak with Reactor Technologies (TRT), the development of which began in 2021 [7]. </w:t>
      </w:r>
      <w:r w:rsidRPr="003C2593">
        <w:rPr>
          <w:lang w:val="en-US"/>
        </w:rPr>
        <w:t xml:space="preserve"> </w:t>
      </w:r>
      <w:r>
        <w:rPr>
          <w:lang w:val="en-US"/>
        </w:rPr>
        <w:t>Numerical</w:t>
      </w:r>
      <w:r w:rsidRPr="007F7301">
        <w:rPr>
          <w:lang w:val="en-US"/>
        </w:rPr>
        <w:t xml:space="preserve"> </w:t>
      </w:r>
      <w:r>
        <w:rPr>
          <w:lang w:val="en-US"/>
        </w:rPr>
        <w:t>simulation</w:t>
      </w:r>
      <w:r w:rsidRPr="007F7301">
        <w:rPr>
          <w:lang w:val="en-US"/>
        </w:rPr>
        <w:t xml:space="preserve"> </w:t>
      </w:r>
      <w:r>
        <w:rPr>
          <w:lang w:val="en-US"/>
        </w:rPr>
        <w:t>of</w:t>
      </w:r>
      <w:r w:rsidRPr="007F7301">
        <w:rPr>
          <w:lang w:val="en-US"/>
        </w:rPr>
        <w:t xml:space="preserve"> </w:t>
      </w:r>
      <w:r>
        <w:rPr>
          <w:lang w:val="en-US"/>
        </w:rPr>
        <w:t>neutral</w:t>
      </w:r>
      <w:r w:rsidRPr="007F7301">
        <w:rPr>
          <w:lang w:val="en-US"/>
        </w:rPr>
        <w:t xml:space="preserve"> </w:t>
      </w:r>
      <w:r>
        <w:rPr>
          <w:lang w:val="en-US"/>
        </w:rPr>
        <w:t>beam</w:t>
      </w:r>
      <w:r w:rsidRPr="007F7301">
        <w:rPr>
          <w:lang w:val="en-US"/>
        </w:rPr>
        <w:t xml:space="preserve"> </w:t>
      </w:r>
      <w:r>
        <w:rPr>
          <w:lang w:val="en-US"/>
        </w:rPr>
        <w:t>deposition</w:t>
      </w:r>
      <w:r w:rsidRPr="007F7301">
        <w:rPr>
          <w:lang w:val="en-US"/>
        </w:rPr>
        <w:t xml:space="preserve"> </w:t>
      </w:r>
      <w:r>
        <w:rPr>
          <w:lang w:val="en-US"/>
        </w:rPr>
        <w:t>is</w:t>
      </w:r>
      <w:r w:rsidRPr="007F7301">
        <w:rPr>
          <w:lang w:val="en-US"/>
        </w:rPr>
        <w:t xml:space="preserve"> </w:t>
      </w:r>
      <w:r>
        <w:rPr>
          <w:lang w:val="en-US"/>
        </w:rPr>
        <w:t>used</w:t>
      </w:r>
      <w:r w:rsidRPr="007F7301">
        <w:rPr>
          <w:lang w:val="en-US"/>
        </w:rPr>
        <w:t xml:space="preserve"> </w:t>
      </w:r>
      <w:r>
        <w:rPr>
          <w:lang w:val="en-US"/>
        </w:rPr>
        <w:t>to</w:t>
      </w:r>
      <w:r w:rsidRPr="007F7301">
        <w:rPr>
          <w:lang w:val="en-US"/>
        </w:rPr>
        <w:t xml:space="preserve"> </w:t>
      </w:r>
      <w:r>
        <w:rPr>
          <w:lang w:val="en-US"/>
        </w:rPr>
        <w:t>obtain</w:t>
      </w:r>
      <w:r w:rsidRPr="007F7301">
        <w:rPr>
          <w:lang w:val="en-US"/>
        </w:rPr>
        <w:t xml:space="preserve"> </w:t>
      </w:r>
      <w:r>
        <w:rPr>
          <w:lang w:val="en-US"/>
        </w:rPr>
        <w:t>the</w:t>
      </w:r>
      <w:r w:rsidRPr="007F7301">
        <w:rPr>
          <w:lang w:val="en-US"/>
        </w:rPr>
        <w:t xml:space="preserve"> </w:t>
      </w:r>
      <w:r>
        <w:rPr>
          <w:lang w:val="en-US"/>
        </w:rPr>
        <w:t>source</w:t>
      </w:r>
      <w:r w:rsidRPr="007F7301">
        <w:rPr>
          <w:lang w:val="en-US"/>
        </w:rPr>
        <w:t xml:space="preserve"> </w:t>
      </w:r>
      <w:r>
        <w:rPr>
          <w:lang w:val="en-US"/>
        </w:rPr>
        <w:t>function</w:t>
      </w:r>
      <w:r w:rsidRPr="007F7301">
        <w:rPr>
          <w:lang w:val="en-US"/>
        </w:rPr>
        <w:t xml:space="preserve"> </w:t>
      </w:r>
      <w:r>
        <w:rPr>
          <w:lang w:val="en-US"/>
        </w:rPr>
        <w:t>of</w:t>
      </w:r>
      <w:r w:rsidRPr="007F7301">
        <w:rPr>
          <w:lang w:val="en-US"/>
        </w:rPr>
        <w:t xml:space="preserve"> </w:t>
      </w:r>
      <w:r>
        <w:rPr>
          <w:lang w:val="en-US"/>
        </w:rPr>
        <w:t>fast</w:t>
      </w:r>
      <w:r w:rsidRPr="007F7301">
        <w:rPr>
          <w:lang w:val="en-US"/>
        </w:rPr>
        <w:t xml:space="preserve"> </w:t>
      </w:r>
      <w:r>
        <w:rPr>
          <w:lang w:val="en-US"/>
        </w:rPr>
        <w:t>deuterons</w:t>
      </w:r>
      <w:r w:rsidRPr="007F7301">
        <w:rPr>
          <w:lang w:val="en-US"/>
        </w:rPr>
        <w:t xml:space="preserve"> </w:t>
      </w:r>
      <w:r>
        <w:rPr>
          <w:lang w:val="en-US"/>
        </w:rPr>
        <w:t>and</w:t>
      </w:r>
      <w:r w:rsidRPr="007F7301">
        <w:rPr>
          <w:lang w:val="en-US"/>
        </w:rPr>
        <w:t xml:space="preserve"> </w:t>
      </w:r>
      <w:r>
        <w:rPr>
          <w:lang w:val="en-US"/>
        </w:rPr>
        <w:t>to</w:t>
      </w:r>
      <w:r w:rsidRPr="007F7301">
        <w:rPr>
          <w:lang w:val="en-US"/>
        </w:rPr>
        <w:t xml:space="preserve"> </w:t>
      </w:r>
      <w:r>
        <w:rPr>
          <w:lang w:val="en-US"/>
        </w:rPr>
        <w:t>calculate</w:t>
      </w:r>
      <w:r w:rsidRPr="007F7301">
        <w:rPr>
          <w:lang w:val="en-US"/>
        </w:rPr>
        <w:t xml:space="preserve"> </w:t>
      </w:r>
      <w:r>
        <w:rPr>
          <w:lang w:val="en-US"/>
        </w:rPr>
        <w:t>spatial</w:t>
      </w:r>
      <w:r w:rsidRPr="007F7301">
        <w:rPr>
          <w:lang w:val="en-US"/>
        </w:rPr>
        <w:t xml:space="preserve">, </w:t>
      </w:r>
      <w:r>
        <w:rPr>
          <w:lang w:val="en-US"/>
        </w:rPr>
        <w:t>energy</w:t>
      </w:r>
      <w:r w:rsidRPr="007F7301">
        <w:rPr>
          <w:lang w:val="en-US"/>
        </w:rPr>
        <w:t xml:space="preserve"> </w:t>
      </w:r>
      <w:r>
        <w:rPr>
          <w:lang w:val="en-US"/>
        </w:rPr>
        <w:t>and</w:t>
      </w:r>
      <w:r w:rsidRPr="007F7301">
        <w:rPr>
          <w:lang w:val="en-US"/>
        </w:rPr>
        <w:t xml:space="preserve"> </w:t>
      </w:r>
      <w:r>
        <w:rPr>
          <w:lang w:val="en-US"/>
        </w:rPr>
        <w:t>angular dependence of the</w:t>
      </w:r>
      <w:r w:rsidRPr="007F7301">
        <w:rPr>
          <w:lang w:val="en-US"/>
        </w:rPr>
        <w:t xml:space="preserve"> </w:t>
      </w:r>
      <w:r>
        <w:rPr>
          <w:lang w:val="en-US"/>
        </w:rPr>
        <w:t>deuteron</w:t>
      </w:r>
      <w:r w:rsidRPr="007F7301">
        <w:rPr>
          <w:lang w:val="en-US"/>
        </w:rPr>
        <w:t xml:space="preserve"> </w:t>
      </w:r>
      <w:r>
        <w:rPr>
          <w:lang w:val="en-US"/>
        </w:rPr>
        <w:t>velocity</w:t>
      </w:r>
      <w:r w:rsidRPr="007F7301">
        <w:rPr>
          <w:lang w:val="en-US"/>
        </w:rPr>
        <w:t xml:space="preserve"> </w:t>
      </w:r>
      <w:r>
        <w:rPr>
          <w:lang w:val="en-US"/>
        </w:rPr>
        <w:t>distribution function, taking into account diffusion and slowing down of ions in velocity space due to Coulomb collisions with background plasma electrons and ions.  The fast ion population resulting from the ICRH heating is estimated. On the basis of the obtained results and the data on the spatial distribution of neutralization target densities, the energy distribution and</w:t>
      </w:r>
      <w:r w:rsidRPr="00021AA0">
        <w:rPr>
          <w:lang w:val="en-US"/>
        </w:rPr>
        <w:t xml:space="preserve"> the intensity of</w:t>
      </w:r>
      <w:r>
        <w:rPr>
          <w:lang w:val="en-US"/>
        </w:rPr>
        <w:t xml:space="preserve"> </w:t>
      </w:r>
      <w:r w:rsidRPr="00021AA0">
        <w:rPr>
          <w:lang w:val="en-US"/>
        </w:rPr>
        <w:t>charge-exchange atom</w:t>
      </w:r>
      <w:r>
        <w:rPr>
          <w:lang w:val="en-US"/>
        </w:rPr>
        <w:t>ic fluxes along the analyzers’ lines of sight are calculated. The corresponding counting rates are obtained. The</w:t>
      </w:r>
      <w:r w:rsidRPr="00CB2420">
        <w:rPr>
          <w:lang w:val="en-US"/>
        </w:rPr>
        <w:t xml:space="preserve"> </w:t>
      </w:r>
      <w:r>
        <w:rPr>
          <w:lang w:val="en-US"/>
        </w:rPr>
        <w:t>calculations</w:t>
      </w:r>
      <w:r w:rsidRPr="00CB2420">
        <w:rPr>
          <w:lang w:val="en-US"/>
        </w:rPr>
        <w:t xml:space="preserve"> </w:t>
      </w:r>
      <w:r>
        <w:rPr>
          <w:lang w:val="en-US"/>
        </w:rPr>
        <w:t>refer to the TRT discharge scenarios analyzed in [8].</w:t>
      </w:r>
    </w:p>
    <w:p w:rsidR="00192965" w:rsidRDefault="00192965" w:rsidP="00192965">
      <w:pPr>
        <w:pStyle w:val="Zv-TitleReferences-en"/>
        <w:rPr>
          <w:lang w:val="en-US"/>
        </w:rPr>
      </w:pPr>
      <w:r>
        <w:rPr>
          <w:lang w:val="en-US"/>
        </w:rPr>
        <w:t>References</w:t>
      </w:r>
    </w:p>
    <w:p w:rsidR="00192965" w:rsidRPr="00617D66" w:rsidRDefault="00192965" w:rsidP="00192965">
      <w:pPr>
        <w:pStyle w:val="Zv-References-en"/>
      </w:pPr>
      <w:r w:rsidRPr="00617D66">
        <w:t>M.P. Petrov, V.I. Afanasyev, S. Corti et al</w:t>
      </w:r>
      <w:r w:rsidRPr="00B471CA">
        <w:t>.</w:t>
      </w:r>
      <w:r w:rsidRPr="00617D66">
        <w:t xml:space="preserve"> 19th EPS Conference on Controlled Fusion and Plasm</w:t>
      </w:r>
      <w:r>
        <w:t>a Physics, vol.16C(II), 1031 (1992)</w:t>
      </w:r>
      <w:r w:rsidRPr="00617D66">
        <w:t xml:space="preserve">. </w:t>
      </w:r>
    </w:p>
    <w:p w:rsidR="00192965" w:rsidRPr="00B471CA" w:rsidRDefault="00192965" w:rsidP="00192965">
      <w:pPr>
        <w:pStyle w:val="Zv-References-en"/>
        <w:rPr>
          <w:bCs/>
          <w:lang w:val="sv-SE"/>
        </w:rPr>
      </w:pPr>
      <w:r w:rsidRPr="00A37F56">
        <w:rPr>
          <w:lang w:val="sv-SE"/>
        </w:rPr>
        <w:t xml:space="preserve">V.I. Afanasiev, A. Gondhalekar, P.Yu. </w:t>
      </w:r>
      <w:r w:rsidRPr="00B471CA">
        <w:rPr>
          <w:lang w:val="sv-SE"/>
        </w:rPr>
        <w:t>Babenko et al. Rev. Sci. Instrum. 74, 2338 (2003).</w:t>
      </w:r>
    </w:p>
    <w:p w:rsidR="00192965" w:rsidRPr="00B471CA" w:rsidRDefault="00192965" w:rsidP="00192965">
      <w:pPr>
        <w:pStyle w:val="Zv-References-en"/>
        <w:rPr>
          <w:lang w:val="sv-SE"/>
        </w:rPr>
      </w:pPr>
      <w:r w:rsidRPr="00B471CA">
        <w:rPr>
          <w:lang w:val="sv-SE"/>
        </w:rPr>
        <w:t>M.P. Petrov, R. Bell, R.</w:t>
      </w:r>
      <w:r>
        <w:rPr>
          <w:lang w:val="sv-SE"/>
        </w:rPr>
        <w:t>V. Budny et al</w:t>
      </w:r>
      <w:r w:rsidRPr="00B471CA">
        <w:rPr>
          <w:lang w:val="sv-SE"/>
        </w:rPr>
        <w:t>. Phys. Plasmas. 6, 2430 (1999).</w:t>
      </w:r>
    </w:p>
    <w:p w:rsidR="00192965" w:rsidRPr="00B471CA" w:rsidRDefault="00192965" w:rsidP="00192965">
      <w:pPr>
        <w:pStyle w:val="Zv-References-en"/>
        <w:rPr>
          <w:lang w:val="sv-SE"/>
        </w:rPr>
      </w:pPr>
      <w:r w:rsidRPr="00B471CA">
        <w:rPr>
          <w:lang w:val="sv-SE"/>
        </w:rPr>
        <w:t>V.I. Afanassiev, Y. Kusama, M. Nemoto et al. Plasma Phys. Controlled Fusion. 39, 1509 (1997).</w:t>
      </w:r>
    </w:p>
    <w:p w:rsidR="00192965" w:rsidRPr="00617D66" w:rsidRDefault="00192965" w:rsidP="00192965">
      <w:pPr>
        <w:pStyle w:val="Zv-References-en"/>
      </w:pPr>
      <w:r w:rsidRPr="00B471CA">
        <w:rPr>
          <w:lang w:val="sv-SE"/>
        </w:rPr>
        <w:t>V.I. Afanasyev, F.V. Chernyshe</w:t>
      </w:r>
      <w:r w:rsidRPr="00192965">
        <w:rPr>
          <w:lang w:val="sv-SE"/>
        </w:rPr>
        <w:t xml:space="preserve">v, A.I. Kislyakov et al. </w:t>
      </w:r>
      <w:r w:rsidRPr="00617D66">
        <w:t>Nucl. Instr. Met</w:t>
      </w:r>
      <w:r>
        <w:t>h. Phys. Res. A.</w:t>
      </w:r>
      <w:r w:rsidRPr="00192965">
        <w:t xml:space="preserve"> </w:t>
      </w:r>
      <w:r>
        <w:t xml:space="preserve">621, </w:t>
      </w:r>
      <w:r w:rsidRPr="00617D66">
        <w:t>456</w:t>
      </w:r>
      <w:r>
        <w:t xml:space="preserve"> (2010)</w:t>
      </w:r>
      <w:r w:rsidRPr="00617D66">
        <w:t>.</w:t>
      </w:r>
    </w:p>
    <w:p w:rsidR="00192965" w:rsidRPr="00617D66" w:rsidRDefault="00192965" w:rsidP="00192965">
      <w:pPr>
        <w:pStyle w:val="Zv-References-en"/>
      </w:pPr>
      <w:r w:rsidRPr="00617D66">
        <w:t>S.Y. Petrov, V.I. Afanasyev, A.</w:t>
      </w:r>
      <w:r>
        <w:t>D. Melnik et al</w:t>
      </w:r>
      <w:r w:rsidRPr="00B471CA">
        <w:t>.</w:t>
      </w:r>
      <w:r>
        <w:t xml:space="preserve"> Phys</w:t>
      </w:r>
      <w:r w:rsidRPr="00B471CA">
        <w:t>.</w:t>
      </w:r>
      <w:r>
        <w:t xml:space="preserve"> Atom</w:t>
      </w:r>
      <w:r w:rsidRPr="00B471CA">
        <w:t>.</w:t>
      </w:r>
      <w:r>
        <w:t xml:space="preserve"> Nuclei. 80, 1268 (2017). </w:t>
      </w:r>
    </w:p>
    <w:p w:rsidR="00192965" w:rsidRPr="007C1F2E" w:rsidRDefault="00192965" w:rsidP="00192965">
      <w:pPr>
        <w:pStyle w:val="Zv-References-en"/>
      </w:pPr>
      <w:r>
        <w:t xml:space="preserve">A.V. </w:t>
      </w:r>
      <w:r w:rsidRPr="008217EB">
        <w:t>Krasilnikov, S.V.</w:t>
      </w:r>
      <w:r>
        <w:t xml:space="preserve"> Konovalov</w:t>
      </w:r>
      <w:r w:rsidRPr="008217EB">
        <w:t xml:space="preserve">, E.N. </w:t>
      </w:r>
      <w:r>
        <w:t xml:space="preserve">Bondarchuk et al. </w:t>
      </w:r>
      <w:r w:rsidRPr="008217EB">
        <w:t>Plasma Ph</w:t>
      </w:r>
      <w:r>
        <w:t xml:space="preserve">ys. Rep. </w:t>
      </w:r>
      <w:r w:rsidRPr="007C1F2E">
        <w:t>47, 1092</w:t>
      </w:r>
      <w:r>
        <w:t xml:space="preserve"> (2021).</w:t>
      </w:r>
    </w:p>
    <w:p w:rsidR="00192965" w:rsidRPr="007668D5" w:rsidRDefault="00192965" w:rsidP="00192965">
      <w:pPr>
        <w:pStyle w:val="Zv-References-en"/>
      </w:pPr>
      <w:r w:rsidRPr="007C1F2E">
        <w:t>V.M. Leonov, S.V. Konovalov, V.E. Zhogolev et al</w:t>
      </w:r>
      <w:r w:rsidRPr="00B471CA">
        <w:t>.</w:t>
      </w:r>
      <w:r w:rsidRPr="007C1F2E">
        <w:t xml:space="preserve"> Plasma Phys. </w:t>
      </w:r>
      <w:r w:rsidRPr="00B471CA">
        <w:t>Rep. 47, 1107 (2021).</w:t>
      </w:r>
      <w:r w:rsidRPr="007668D5">
        <w:t xml:space="preserve"> </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C1D" w:rsidRDefault="00303C1D">
      <w:r>
        <w:separator/>
      </w:r>
    </w:p>
  </w:endnote>
  <w:endnote w:type="continuationSeparator" w:id="0">
    <w:p w:rsidR="00303C1D" w:rsidRDefault="00303C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D3A7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D3A7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47B1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C1D" w:rsidRDefault="00303C1D">
      <w:r>
        <w:separator/>
      </w:r>
    </w:p>
  </w:footnote>
  <w:footnote w:type="continuationSeparator" w:id="0">
    <w:p w:rsidR="00303C1D" w:rsidRDefault="00303C1D">
      <w:r>
        <w:continuationSeparator/>
      </w:r>
    </w:p>
  </w:footnote>
  <w:footnote w:id="1">
    <w:p w:rsidR="00B47B17" w:rsidRPr="00B47B17" w:rsidRDefault="00B47B17">
      <w:pPr>
        <w:pStyle w:val="a8"/>
        <w:rPr>
          <w:lang w:val="en-US"/>
        </w:rPr>
      </w:pPr>
      <w:r w:rsidRPr="00B47B17">
        <w:rPr>
          <w:rStyle w:val="aa"/>
          <w:lang w:val="en-US"/>
        </w:rPr>
        <w:t>*)</w:t>
      </w:r>
      <w:r w:rsidRPr="00B47B17">
        <w:rPr>
          <w:lang w:val="en-US"/>
        </w:rPr>
        <w:t xml:space="preserve">  </w:t>
      </w:r>
      <w:hyperlink r:id="rId1" w:history="1">
        <w:r w:rsidRPr="00B47B17">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CD3A7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85808"/>
    <w:rsid w:val="000177DB"/>
    <w:rsid w:val="00043701"/>
    <w:rsid w:val="00081366"/>
    <w:rsid w:val="000C657D"/>
    <w:rsid w:val="000C7078"/>
    <w:rsid w:val="000D76E9"/>
    <w:rsid w:val="000E495B"/>
    <w:rsid w:val="00192965"/>
    <w:rsid w:val="001C0CCB"/>
    <w:rsid w:val="00205708"/>
    <w:rsid w:val="00220629"/>
    <w:rsid w:val="0023083F"/>
    <w:rsid w:val="00247225"/>
    <w:rsid w:val="00303C1D"/>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72850"/>
    <w:rsid w:val="00AE6185"/>
    <w:rsid w:val="00B47B17"/>
    <w:rsid w:val="00B622ED"/>
    <w:rsid w:val="00B9584E"/>
    <w:rsid w:val="00C103CD"/>
    <w:rsid w:val="00C232A0"/>
    <w:rsid w:val="00C5751F"/>
    <w:rsid w:val="00CD3A73"/>
    <w:rsid w:val="00D47F19"/>
    <w:rsid w:val="00D900FB"/>
    <w:rsid w:val="00D92E54"/>
    <w:rsid w:val="00E118BE"/>
    <w:rsid w:val="00E7021A"/>
    <w:rsid w:val="00E85808"/>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192965"/>
    <w:rPr>
      <w:rFonts w:cs="Times New Roman"/>
      <w:color w:val="0563C1"/>
      <w:u w:val="single"/>
    </w:rPr>
  </w:style>
  <w:style w:type="character" w:customStyle="1" w:styleId="Zv-bodyreportChar">
    <w:name w:val="Zv-body_report Char"/>
    <w:link w:val="Zv-bodyreport"/>
    <w:locked/>
    <w:rsid w:val="00192965"/>
    <w:rPr>
      <w:sz w:val="24"/>
      <w:szCs w:val="24"/>
    </w:rPr>
  </w:style>
  <w:style w:type="paragraph" w:styleId="a8">
    <w:name w:val="footnote text"/>
    <w:basedOn w:val="a"/>
    <w:link w:val="a9"/>
    <w:rsid w:val="00B47B17"/>
    <w:rPr>
      <w:sz w:val="20"/>
      <w:szCs w:val="20"/>
    </w:rPr>
  </w:style>
  <w:style w:type="character" w:customStyle="1" w:styleId="a9">
    <w:name w:val="Текст сноски Знак"/>
    <w:basedOn w:val="a0"/>
    <w:link w:val="a8"/>
    <w:rsid w:val="00B47B17"/>
  </w:style>
  <w:style w:type="character" w:styleId="aa">
    <w:name w:val="footnote reference"/>
    <w:basedOn w:val="a0"/>
    <w:rsid w:val="00B47B1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npd.ioff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goncharov@spbstu.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E/ru/IH-Nesenevich.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B4DA6-F7EB-4F77-85CE-0F45BABDD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10</TotalTime>
  <Pages>1</Pages>
  <Words>417</Words>
  <Characters>2396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CAPABILITIES OF NEUTRAL PARTICLE ANALYSIS FOR THE TOKAMAK WITH REACTOR TECHNOLOGIES</dc:title>
  <dc:creator/>
  <cp:lastModifiedBy>Сатунин</cp:lastModifiedBy>
  <cp:revision>4</cp:revision>
  <cp:lastPrinted>1601-01-01T00:00:00Z</cp:lastPrinted>
  <dcterms:created xsi:type="dcterms:W3CDTF">2022-03-10T19:53:00Z</dcterms:created>
  <dcterms:modified xsi:type="dcterms:W3CDTF">2022-04-04T14:44:00Z</dcterms:modified>
</cp:coreProperties>
</file>