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67" w:rsidRPr="002100A3" w:rsidRDefault="00B55167" w:rsidP="00B55167">
      <w:pPr>
        <w:pStyle w:val="Zv-Titlereport"/>
        <w:rPr>
          <w:color w:val="000000"/>
        </w:rPr>
      </w:pPr>
      <w:bookmarkStart w:id="0" w:name="_Hlk467512304"/>
      <w:bookmarkStart w:id="1" w:name="OLE_LINK5"/>
      <w:bookmarkStart w:id="2" w:name="OLE_LINK6"/>
      <w:r>
        <w:rPr>
          <w:color w:val="000000"/>
        </w:rPr>
        <w:t>РОЛЬ ЭЛЕКТРИЧЕСКИХ И МАГНИТНЫХ ПОЛЕЙ В ГЕНЕРАЦИИ АТОМОСФЕРНЫХ ВИХРЕЙ (ТОРНАДО)</w:t>
      </w:r>
      <w:bookmarkEnd w:id="1"/>
      <w:bookmarkEnd w:id="2"/>
    </w:p>
    <w:bookmarkEnd w:id="0"/>
    <w:p w:rsidR="00B55167" w:rsidRPr="00430C35" w:rsidRDefault="00B55167" w:rsidP="00B55167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</w:t>
      </w:r>
      <w:r w:rsidRPr="00626AF1">
        <w:rPr>
          <w:vertAlign w:val="superscript"/>
        </w:rPr>
        <w:t>2</w:t>
      </w:r>
      <w:r>
        <w:t>Гусейн-заде</w:t>
      </w:r>
      <w:r>
        <w:rPr>
          <w:lang w:val="en-US"/>
        </w:rPr>
        <w:t> </w:t>
      </w:r>
      <w:r w:rsidRPr="00080DAD">
        <w:t>Н</w:t>
      </w:r>
      <w:r>
        <w:t>.Г</w:t>
      </w:r>
      <w:r w:rsidRPr="00F60C26">
        <w:t>.</w:t>
      </w:r>
      <w:r w:rsidRPr="00430C35">
        <w:t xml:space="preserve">, </w:t>
      </w:r>
      <w:r w:rsidRPr="00430C35">
        <w:rPr>
          <w:vertAlign w:val="superscript"/>
        </w:rPr>
        <w:t>3</w:t>
      </w:r>
      <w:r w:rsidRPr="00D34A21">
        <w:rPr>
          <w:u w:val="single"/>
        </w:rPr>
        <w:t>Синкевич О.А.</w:t>
      </w:r>
    </w:p>
    <w:p w:rsidR="00B55167" w:rsidRDefault="00B55167" w:rsidP="00B55167">
      <w:pPr>
        <w:pStyle w:val="Zv-Organization"/>
      </w:pPr>
      <w:r w:rsidRPr="00E66BD9">
        <w:rPr>
          <w:vertAlign w:val="superscript"/>
        </w:rPr>
        <w:t>1</w:t>
      </w:r>
      <w:bookmarkStart w:id="3" w:name="_Hlk467252878"/>
      <w:r w:rsidRPr="00955D20">
        <w:rPr>
          <w:szCs w:val="24"/>
        </w:rPr>
        <w:t>Институт общей физики им. А</w:t>
      </w:r>
      <w:r w:rsidRPr="00430C35">
        <w:rPr>
          <w:szCs w:val="24"/>
        </w:rPr>
        <w:t>.</w:t>
      </w:r>
      <w:r w:rsidRPr="00955D20">
        <w:rPr>
          <w:szCs w:val="24"/>
        </w:rPr>
        <w:t>М</w:t>
      </w:r>
      <w:r w:rsidRPr="00430C35">
        <w:rPr>
          <w:szCs w:val="24"/>
        </w:rPr>
        <w:t xml:space="preserve">. </w:t>
      </w:r>
      <w:r w:rsidRPr="00955D20">
        <w:rPr>
          <w:szCs w:val="24"/>
        </w:rPr>
        <w:t>Прохорова</w:t>
      </w:r>
      <w:r w:rsidRPr="00430C35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430C35">
        <w:rPr>
          <w:szCs w:val="24"/>
        </w:rPr>
        <w:t xml:space="preserve">, </w:t>
      </w:r>
      <w:r w:rsidRPr="00955D20">
        <w:rPr>
          <w:szCs w:val="24"/>
        </w:rPr>
        <w:t>г</w:t>
      </w:r>
      <w:r w:rsidRPr="00430C35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430C35">
        <w:rPr>
          <w:szCs w:val="24"/>
        </w:rPr>
        <w:t xml:space="preserve">, </w:t>
      </w:r>
      <w:r w:rsidRPr="00955D20"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EE2477">
          <w:rPr>
            <w:rStyle w:val="a8"/>
            <w:lang w:val="en-US"/>
          </w:rPr>
          <w:t>ngus</w:t>
        </w:r>
        <w:r w:rsidRPr="00EE2477">
          <w:rPr>
            <w:rStyle w:val="a8"/>
          </w:rPr>
          <w:t>@</w:t>
        </w:r>
        <w:r w:rsidRPr="00EE2477">
          <w:rPr>
            <w:rStyle w:val="a8"/>
            <w:lang w:val="en-US"/>
          </w:rPr>
          <w:t>mail</w:t>
        </w:r>
        <w:r w:rsidRPr="00EE2477">
          <w:rPr>
            <w:rStyle w:val="a8"/>
          </w:rPr>
          <w:t>.</w:t>
        </w:r>
        <w:r w:rsidRPr="00EE2477">
          <w:rPr>
            <w:rStyle w:val="a8"/>
            <w:lang w:val="en-US"/>
          </w:rPr>
          <w:t>ru</w:t>
        </w:r>
      </w:hyperlink>
      <w:r w:rsidRPr="00B55167">
        <w:br/>
      </w:r>
      <w:r w:rsidRPr="00E66BD9">
        <w:rPr>
          <w:vertAlign w:val="superscript"/>
        </w:rPr>
        <w:t>2</w:t>
      </w:r>
      <w:r w:rsidRPr="00283AE2">
        <w:rPr>
          <w:szCs w:val="24"/>
        </w:rPr>
        <w:t>Российский национальный исследовательский медицинский университет</w:t>
      </w:r>
      <w:r w:rsidRPr="00B55167">
        <w:rPr>
          <w:szCs w:val="24"/>
        </w:rPr>
        <w:br/>
        <w:t xml:space="preserve">    </w:t>
      </w:r>
      <w:r w:rsidRPr="00283AE2">
        <w:rPr>
          <w:szCs w:val="24"/>
        </w:rPr>
        <w:t xml:space="preserve"> им</w:t>
      </w:r>
      <w:r>
        <w:rPr>
          <w:szCs w:val="24"/>
        </w:rPr>
        <w:t>.</w:t>
      </w:r>
      <w:r>
        <w:rPr>
          <w:szCs w:val="24"/>
          <w:lang w:val="fr-FR"/>
        </w:rPr>
        <w:t> </w:t>
      </w:r>
      <w:r>
        <w:rPr>
          <w:szCs w:val="24"/>
        </w:rPr>
        <w:t>Н.И.</w:t>
      </w:r>
      <w:r>
        <w:rPr>
          <w:szCs w:val="24"/>
          <w:lang w:val="en-US"/>
        </w:rPr>
        <w:t> </w:t>
      </w:r>
      <w:r w:rsidRPr="00283AE2">
        <w:rPr>
          <w:szCs w:val="24"/>
        </w:rPr>
        <w:t>Пирогова, г. Москва, Россия</w:t>
      </w:r>
      <w:r w:rsidRPr="00430C35">
        <w:br/>
      </w:r>
      <w:r w:rsidRPr="00430C35">
        <w:rPr>
          <w:vertAlign w:val="superscript"/>
        </w:rPr>
        <w:t>3</w:t>
      </w:r>
      <w:r w:rsidRPr="00987A22">
        <w:rPr>
          <w:szCs w:val="24"/>
        </w:rPr>
        <w:t>Московский</w:t>
      </w:r>
      <w:r w:rsidRPr="00430C35">
        <w:rPr>
          <w:szCs w:val="24"/>
        </w:rPr>
        <w:t xml:space="preserve"> </w:t>
      </w:r>
      <w:r>
        <w:rPr>
          <w:szCs w:val="24"/>
        </w:rPr>
        <w:t>э</w:t>
      </w:r>
      <w:r w:rsidRPr="00987A22">
        <w:rPr>
          <w:szCs w:val="24"/>
        </w:rPr>
        <w:t>нергетический</w:t>
      </w:r>
      <w:r w:rsidRPr="00430C35">
        <w:rPr>
          <w:szCs w:val="24"/>
        </w:rPr>
        <w:t xml:space="preserve"> </w:t>
      </w:r>
      <w:r>
        <w:rPr>
          <w:szCs w:val="24"/>
        </w:rPr>
        <w:t>и</w:t>
      </w:r>
      <w:r w:rsidRPr="00987A22">
        <w:rPr>
          <w:szCs w:val="24"/>
        </w:rPr>
        <w:t>нститут</w:t>
      </w:r>
      <w:r w:rsidRPr="00430C35">
        <w:rPr>
          <w:szCs w:val="24"/>
        </w:rPr>
        <w:t xml:space="preserve">, </w:t>
      </w:r>
      <w:r w:rsidRPr="00987A22">
        <w:rPr>
          <w:szCs w:val="24"/>
        </w:rPr>
        <w:t>г</w:t>
      </w:r>
      <w:r w:rsidRPr="00430C35">
        <w:rPr>
          <w:szCs w:val="24"/>
        </w:rPr>
        <w:t xml:space="preserve">. </w:t>
      </w:r>
      <w:r w:rsidRPr="00987A22">
        <w:rPr>
          <w:szCs w:val="24"/>
        </w:rPr>
        <w:t>Москва</w:t>
      </w:r>
      <w:r w:rsidRPr="00430C35">
        <w:rPr>
          <w:szCs w:val="24"/>
        </w:rPr>
        <w:t xml:space="preserve">, </w:t>
      </w:r>
      <w:r w:rsidRPr="00987A22">
        <w:rPr>
          <w:szCs w:val="24"/>
        </w:rPr>
        <w:t>Россия</w:t>
      </w:r>
      <w:r w:rsidRPr="00771700">
        <w:t xml:space="preserve">, </w:t>
      </w:r>
      <w:hyperlink r:id="rId8" w:history="1">
        <w:r w:rsidRPr="001979BB">
          <w:rPr>
            <w:rStyle w:val="a8"/>
          </w:rPr>
          <w:t>oleg.sinkevich@itf.mpei.ac.ru</w:t>
        </w:r>
      </w:hyperlink>
    </w:p>
    <w:p w:rsidR="00B55167" w:rsidRDefault="00B55167" w:rsidP="00B55167">
      <w:pPr>
        <w:pStyle w:val="Zv-bodyreport"/>
      </w:pPr>
      <w:r>
        <w:t>О</w:t>
      </w:r>
      <w:r w:rsidRPr="00C522E8">
        <w:t xml:space="preserve">цениваются возможности влажной атмосферы </w:t>
      </w:r>
      <w:r>
        <w:t xml:space="preserve">атмосферы Земли </w:t>
      </w:r>
      <w:r w:rsidRPr="00C522E8">
        <w:t>как тепловой машины, генерирующей вихревое движение воздуха.</w:t>
      </w:r>
      <w:r>
        <w:t xml:space="preserve"> Обсуждается роль </w:t>
      </w:r>
      <w:r w:rsidRPr="00C522E8">
        <w:t xml:space="preserve">электрических разрядов, в частности, разрядов молний, </w:t>
      </w:r>
      <w:r>
        <w:t>в генерации и поддержании вихрей, включая торнадо. Анализ базируется на и</w:t>
      </w:r>
      <w:r w:rsidRPr="00C522E8">
        <w:t>звестн</w:t>
      </w:r>
      <w:r>
        <w:t>ых фактах</w:t>
      </w:r>
      <w:r w:rsidRPr="00C522E8">
        <w:t>,</w:t>
      </w:r>
      <w:r>
        <w:t xml:space="preserve"> о наличие </w:t>
      </w:r>
      <w:r w:rsidRPr="00C522E8">
        <w:t>самы</w:t>
      </w:r>
      <w:r>
        <w:t>х</w:t>
      </w:r>
      <w:r w:rsidRPr="00C522E8">
        <w:t xml:space="preserve"> разнообразны</w:t>
      </w:r>
      <w:r>
        <w:t>х</w:t>
      </w:r>
      <w:r w:rsidRPr="00C522E8">
        <w:t xml:space="preserve"> формы </w:t>
      </w:r>
      <w:r>
        <w:t xml:space="preserve">электрических </w:t>
      </w:r>
      <w:r w:rsidRPr="00C522E8">
        <w:t>разрядов</w:t>
      </w:r>
      <w:r w:rsidRPr="009B3950">
        <w:t xml:space="preserve"> </w:t>
      </w:r>
      <w:r w:rsidRPr="00C522E8">
        <w:t>в материнском облаке и самой воронке торнадо</w:t>
      </w:r>
      <w:r>
        <w:t xml:space="preserve">. Показано, что </w:t>
      </w:r>
      <w:r w:rsidRPr="00C522E8">
        <w:t xml:space="preserve"> даже при интенсивной грозе молниевые разряды обеспечивают торнадо энергией не более чем на 10%, а скорее всего меньше.</w:t>
      </w:r>
      <w:r>
        <w:t xml:space="preserve"> Однако р</w:t>
      </w:r>
      <w:r w:rsidRPr="00C522E8">
        <w:t>азряд молнии может способствовать перераспределению концентрации свободных электрических зарядов в материнском облаке</w:t>
      </w:r>
      <w:r w:rsidRPr="009B3950">
        <w:t xml:space="preserve"> </w:t>
      </w:r>
      <w:r w:rsidRPr="00C522E8">
        <w:t>приводить к образованию плазмы</w:t>
      </w:r>
      <w:r>
        <w:t xml:space="preserve"> и</w:t>
      </w:r>
      <w:r w:rsidRPr="00C522E8">
        <w:t xml:space="preserve"> нагреву воздуха в канале молнии. Это, в свою очередь, может приводить к ускорению воздушных потоков за счет мощного электрического поля под грозовым облаком. </w:t>
      </w:r>
      <w:r>
        <w:t>Кроме того п</w:t>
      </w:r>
      <w:r w:rsidRPr="00C522E8">
        <w:t xml:space="preserve">ротекающий по каналу молнии ток может приводить к образованию винтовой неустойчивости </w:t>
      </w:r>
      <w:r w:rsidRPr="00A8189F">
        <w:t>[1,</w:t>
      </w:r>
      <w:r>
        <w:rPr>
          <w:lang w:val="fr-FR"/>
        </w:rPr>
        <w:t> </w:t>
      </w:r>
      <w:r w:rsidRPr="00A8189F">
        <w:t xml:space="preserve">2] </w:t>
      </w:r>
      <w:r w:rsidRPr="00C522E8">
        <w:t>и генерации первоначального слабого вихря, локализованного в атмосфере</w:t>
      </w:r>
      <w:r w:rsidRPr="00AA427E">
        <w:t xml:space="preserve"> </w:t>
      </w:r>
      <w:r w:rsidRPr="00C522E8">
        <w:t>горячего воздуха</w:t>
      </w:r>
      <w:r>
        <w:t xml:space="preserve">. Этот вихрь </w:t>
      </w:r>
      <w:r w:rsidRPr="00C522E8">
        <w:t xml:space="preserve">может усиливаться уже после прекращения тока молнии за счет циклонического движения воздуха в материнском облаке. </w:t>
      </w:r>
      <w:r>
        <w:t xml:space="preserve">Более детально анализируется </w:t>
      </w:r>
      <w:r w:rsidRPr="00C522E8">
        <w:t xml:space="preserve">возможность развития винтовой неустойчивости в канале разряда молнии, </w:t>
      </w:r>
      <w:r>
        <w:t>с учетом собственного магнитного поля и магнитного поля Земли</w:t>
      </w:r>
      <w:r w:rsidRPr="00C522E8">
        <w:t>.</w:t>
      </w:r>
    </w:p>
    <w:p w:rsidR="00B55167" w:rsidRDefault="00B55167" w:rsidP="00B55167">
      <w:pPr>
        <w:pStyle w:val="Zv-bodyreport"/>
      </w:pPr>
      <w:r w:rsidRPr="00C522E8">
        <w:t>Показано, что при учете внешнего магнитного поля Земли электрическое число Рэлея превышает критические значения в определенных диапазонах плотности тока только для случая правовинтовых возмущений, при этом апериодические возмущения могут лишь незначительно нарастать</w:t>
      </w:r>
      <w:r w:rsidRPr="00AA427E">
        <w:t xml:space="preserve"> </w:t>
      </w:r>
      <w:r w:rsidRPr="00A8189F">
        <w:t>[</w:t>
      </w:r>
      <w:r>
        <w:t>3</w:t>
      </w:r>
      <w:r w:rsidRPr="00A8189F">
        <w:t>,</w:t>
      </w:r>
      <w:r>
        <w:rPr>
          <w:lang w:val="fr-FR"/>
        </w:rPr>
        <w:t> </w:t>
      </w:r>
      <w:r>
        <w:t>4</w:t>
      </w:r>
      <w:r w:rsidRPr="00A8189F">
        <w:t>]</w:t>
      </w:r>
      <w:r w:rsidRPr="00C522E8">
        <w:t>. При развитии винтовой неустойчивости в собственном магнитном поле электрического разряда молнии электрическое число Рэлея всегда больше критического и возникает апериодическая неустойчивость. Более того, возможно возникновение многозаходной винтовой структуры, коэффициент усиления возмущений для которой может существенно превышать аналогичный коэффициент для одновинтовой структуры вихря. В случае молнии облако – Земля проводимость может расти за счет появления в воздухе различных примесей: солей, паров металлов (при попадании разряда в металлические конструкции) и т.д. При этом растет и текущее электрическое число Рэлея, следовательно, и возмущения могут нарастать значительнее.</w:t>
      </w:r>
      <w:r w:rsidRPr="00AA427E">
        <w:t xml:space="preserve"> </w:t>
      </w:r>
      <w:r w:rsidRPr="00C522E8">
        <w:t xml:space="preserve">Обсуждаются возможные </w:t>
      </w:r>
      <w:r>
        <w:t xml:space="preserve">сценарии </w:t>
      </w:r>
      <w:r w:rsidRPr="00C522E8">
        <w:t>усиления созданного при разряде молнии вихря и возможности превращения его в торнадо на после</w:t>
      </w:r>
      <w:r w:rsidRPr="00AA427E">
        <w:t xml:space="preserve"> </w:t>
      </w:r>
      <w:r w:rsidRPr="00C522E8">
        <w:t>разрядной стадии.</w:t>
      </w:r>
    </w:p>
    <w:p w:rsidR="00B55167" w:rsidRPr="00EF31DB" w:rsidRDefault="00B55167" w:rsidP="00B55167">
      <w:pPr>
        <w:pStyle w:val="Zv-TitleReferences-ru"/>
        <w:rPr>
          <w:lang w:val="fr-FR"/>
        </w:rPr>
      </w:pPr>
      <w:r>
        <w:t>Литература</w:t>
      </w:r>
    </w:p>
    <w:p w:rsidR="00B55167" w:rsidRPr="009B3950" w:rsidRDefault="00B55167" w:rsidP="00B55167">
      <w:pPr>
        <w:pStyle w:val="Zv-References-ru"/>
        <w:numPr>
          <w:ilvl w:val="0"/>
          <w:numId w:val="1"/>
        </w:numPr>
      </w:pPr>
      <w:r w:rsidRPr="00DD4361">
        <w:rPr>
          <w:i/>
        </w:rPr>
        <w:t>Синкевич О.А.</w:t>
      </w:r>
      <w:r w:rsidRPr="00DD4361">
        <w:t xml:space="preserve"> // ДАН СССР. 1985. </w:t>
      </w:r>
      <w:r w:rsidRPr="009350D8">
        <w:t xml:space="preserve">Т. 280. </w:t>
      </w:r>
      <w:r w:rsidRPr="00EA73C5">
        <w:t>C</w:t>
      </w:r>
      <w:r w:rsidRPr="009350D8">
        <w:t>.95</w:t>
      </w:r>
    </w:p>
    <w:p w:rsidR="00B55167" w:rsidRPr="00EA73C5" w:rsidRDefault="00B55167" w:rsidP="00B55167">
      <w:pPr>
        <w:pStyle w:val="Zv-References-ru"/>
        <w:numPr>
          <w:ilvl w:val="0"/>
          <w:numId w:val="1"/>
        </w:numPr>
      </w:pPr>
      <w:r w:rsidRPr="009B3950">
        <w:rPr>
          <w:i/>
        </w:rPr>
        <w:t>Синкевич</w:t>
      </w:r>
      <w:r w:rsidRPr="00B55167">
        <w:rPr>
          <w:i/>
          <w:lang w:val="en-US"/>
        </w:rPr>
        <w:t xml:space="preserve"> </w:t>
      </w:r>
      <w:r w:rsidRPr="009B3950">
        <w:rPr>
          <w:i/>
        </w:rPr>
        <w:t>О</w:t>
      </w:r>
      <w:r w:rsidRPr="00B55167">
        <w:rPr>
          <w:i/>
          <w:lang w:val="en-US"/>
        </w:rPr>
        <w:t>.</w:t>
      </w:r>
      <w:r w:rsidRPr="009B3950">
        <w:rPr>
          <w:i/>
        </w:rPr>
        <w:t>А</w:t>
      </w:r>
      <w:r w:rsidRPr="00B55167">
        <w:rPr>
          <w:i/>
          <w:lang w:val="en-US"/>
        </w:rPr>
        <w:t xml:space="preserve">.// </w:t>
      </w:r>
      <w:r w:rsidRPr="00B55167">
        <w:rPr>
          <w:lang w:val="en-US"/>
        </w:rPr>
        <w:t xml:space="preserve">InInt. Conf. MSS-9. Mode Conversation, Coherent Structures and Turbulence. // Moscow. </w:t>
      </w:r>
      <w:r w:rsidRPr="00EA73C5">
        <w:t xml:space="preserve">23-25 November. 2009. </w:t>
      </w:r>
      <w:r>
        <w:t>P</w:t>
      </w:r>
      <w:r w:rsidRPr="0073081F">
        <w:t>.</w:t>
      </w:r>
      <w:r w:rsidRPr="00EA73C5">
        <w:t xml:space="preserve"> 294</w:t>
      </w:r>
      <w:r>
        <w:t>.</w:t>
      </w:r>
    </w:p>
    <w:p w:rsidR="00B55167" w:rsidRPr="00EA73C5" w:rsidRDefault="00B55167" w:rsidP="00B55167">
      <w:pPr>
        <w:pStyle w:val="Zv-References-ru"/>
        <w:numPr>
          <w:ilvl w:val="0"/>
          <w:numId w:val="1"/>
        </w:numPr>
      </w:pPr>
      <w:r w:rsidRPr="009B3950">
        <w:rPr>
          <w:i/>
        </w:rPr>
        <w:t>Синкевич</w:t>
      </w:r>
      <w:r>
        <w:rPr>
          <w:i/>
        </w:rPr>
        <w:t xml:space="preserve"> </w:t>
      </w:r>
      <w:r w:rsidRPr="009B3950">
        <w:rPr>
          <w:i/>
        </w:rPr>
        <w:t>О.А., Блинова</w:t>
      </w:r>
      <w:r>
        <w:rPr>
          <w:i/>
        </w:rPr>
        <w:t xml:space="preserve"> </w:t>
      </w:r>
      <w:r w:rsidRPr="009B3950">
        <w:rPr>
          <w:i/>
        </w:rPr>
        <w:t>В.А.</w:t>
      </w:r>
      <w:r w:rsidRPr="009B3950">
        <w:t xml:space="preserve"> // Инженернаяфизика. </w:t>
      </w:r>
      <w:r w:rsidRPr="00EA73C5">
        <w:t xml:space="preserve">2011. Т. 1. С. 21. </w:t>
      </w:r>
    </w:p>
    <w:p w:rsidR="00B55167" w:rsidRPr="0075377F" w:rsidRDefault="00B55167" w:rsidP="00B55167">
      <w:pPr>
        <w:pStyle w:val="Zv-References-ru"/>
        <w:numPr>
          <w:ilvl w:val="0"/>
          <w:numId w:val="1"/>
        </w:numPr>
      </w:pPr>
      <w:r w:rsidRPr="009B3950">
        <w:rPr>
          <w:i/>
          <w:lang w:val="en-US"/>
        </w:rPr>
        <w:t>Sinkevich</w:t>
      </w:r>
      <w:r w:rsidRPr="003A2896">
        <w:rPr>
          <w:i/>
          <w:lang w:val="en-US"/>
        </w:rPr>
        <w:t xml:space="preserve"> </w:t>
      </w:r>
      <w:r w:rsidRPr="009B3950">
        <w:rPr>
          <w:i/>
          <w:lang w:val="en-US"/>
        </w:rPr>
        <w:t>O.A., Glazkov</w:t>
      </w:r>
      <w:r w:rsidRPr="003A2896">
        <w:rPr>
          <w:i/>
          <w:lang w:val="en-US"/>
        </w:rPr>
        <w:t xml:space="preserve"> </w:t>
      </w:r>
      <w:r w:rsidRPr="009B3950">
        <w:rPr>
          <w:i/>
          <w:lang w:val="en-US"/>
        </w:rPr>
        <w:t>V.V., Chilunov S.E.</w:t>
      </w:r>
      <w:r w:rsidRPr="009B3950">
        <w:rPr>
          <w:lang w:val="en-US"/>
        </w:rPr>
        <w:t xml:space="preserve"> // Heat Transfer Research. </w:t>
      </w:r>
      <w:r w:rsidRPr="00EA73C5">
        <w:t xml:space="preserve">2010. V. 41. </w:t>
      </w:r>
      <w:r w:rsidRPr="000C3DCB">
        <w:t>P</w:t>
      </w:r>
      <w:r>
        <w:t>.5.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73" w:rsidRDefault="00393C73">
      <w:r>
        <w:separator/>
      </w:r>
    </w:p>
  </w:endnote>
  <w:endnote w:type="continuationSeparator" w:id="0">
    <w:p w:rsidR="00393C73" w:rsidRDefault="0039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16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73" w:rsidRDefault="00393C73">
      <w:r>
        <w:separator/>
      </w:r>
    </w:p>
  </w:footnote>
  <w:footnote w:type="continuationSeparator" w:id="0">
    <w:p w:rsidR="00393C73" w:rsidRDefault="00393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55167" w:rsidRDefault="00E6602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3C7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93C7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55167"/>
    <w:rsid w:val="00B622ED"/>
    <w:rsid w:val="00B9584E"/>
    <w:rsid w:val="00BC1716"/>
    <w:rsid w:val="00C103CD"/>
    <w:rsid w:val="00C232A0"/>
    <w:rsid w:val="00D47F19"/>
    <w:rsid w:val="00D900FB"/>
    <w:rsid w:val="00DA1D0D"/>
    <w:rsid w:val="00E6602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B55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sinkevich@itf.mpei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gu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ЭЛЕКТРИЧЕСКИХ И МАГНИТНЫХ ПОЛЕЙ В ГЕНЕРАЦИИ АТОМОСФЕРНЫХ ВИХРЕЙ (ТОРНАДО)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2017-01-08T12:37:00Z</dcterms:created>
  <dcterms:modified xsi:type="dcterms:W3CDTF">2017-01-08T12:38:00Z</dcterms:modified>
</cp:coreProperties>
</file>