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F5" w:rsidRPr="003B6A96" w:rsidRDefault="003302F5" w:rsidP="003302F5">
      <w:pPr>
        <w:pStyle w:val="Zv-Titlereport"/>
      </w:pPr>
      <w:bookmarkStart w:id="0" w:name="OLE_LINK1"/>
      <w:bookmarkStart w:id="1" w:name="OLE_LINK2"/>
      <w:r w:rsidRPr="007B1484">
        <w:t>ФИЗИЧЕСКИЕ ПРОЦЕССЫ В КАПИЛЛЯРНЫХ РАЗРЯДАХ</w:t>
      </w:r>
      <w:bookmarkEnd w:id="0"/>
      <w:bookmarkEnd w:id="1"/>
    </w:p>
    <w:p w:rsidR="003302F5" w:rsidRPr="003B6A96" w:rsidRDefault="003302F5" w:rsidP="003302F5">
      <w:pPr>
        <w:pStyle w:val="Zv-Author"/>
      </w:pPr>
      <w:r w:rsidRPr="003B6A96">
        <w:t>Сасоров П.В.</w:t>
      </w:r>
    </w:p>
    <w:p w:rsidR="003302F5" w:rsidRPr="00B85AEA" w:rsidRDefault="003302F5" w:rsidP="003302F5">
      <w:pPr>
        <w:pStyle w:val="Zv-Organization"/>
      </w:pPr>
      <w:r w:rsidRPr="007B1484">
        <w:t>Институт прикладной математики им. М.В. Келдыша Р</w:t>
      </w:r>
      <w:r>
        <w:t>АН</w:t>
      </w:r>
      <w:r w:rsidRPr="007B1484">
        <w:t>,</w:t>
      </w:r>
      <w:r>
        <w:t xml:space="preserve"> г.</w:t>
      </w:r>
      <w:r w:rsidRPr="007B1484">
        <w:t xml:space="preserve"> Москва, Россия, </w:t>
      </w:r>
      <w:hyperlink r:id="rId7" w:history="1">
        <w:r w:rsidRPr="00EE2477">
          <w:rPr>
            <w:rStyle w:val="a8"/>
          </w:rPr>
          <w:t>pavel.sasorov@gmail.com</w:t>
        </w:r>
      </w:hyperlink>
    </w:p>
    <w:p w:rsidR="003302F5" w:rsidRDefault="003302F5" w:rsidP="003302F5">
      <w:pPr>
        <w:pStyle w:val="Zv-bodyreport"/>
      </w:pPr>
      <w:r w:rsidRPr="007B1484">
        <w:t>Газовый разряд в тонком сквозном канале в диэлектрике называется капиллярным разрядом. Геометрия плазмы и магнитного поля в таких разрядах только количественно отличается от того, что имеет место в Z-пинчах. Плазма капиллярных разрядов имеет различные приложения: а) как источник ВУФ излучения; б) как активная среда для лазеров ВУФ и мягкого рентгеновского диапазонов; в) как плазменный волновод для достаточно дальней транспортировки мощных лазерных пучков; г) в качестве плазменной линзы для фокусировки пучков заряженных частиц; и т.п. В этом докладе будет представлен обзор физических процессов, определяющих основные свойства плазмы капиллярных разрядов.</w:t>
      </w:r>
    </w:p>
    <w:p w:rsidR="003302F5" w:rsidRDefault="003302F5" w:rsidP="003302F5">
      <w:pPr>
        <w:pStyle w:val="Zv-bodyreport"/>
      </w:pPr>
      <w:r w:rsidRPr="007B1484">
        <w:t xml:space="preserve">Электрический ток, протекающий через капиллярный разряд, вызывает в основном два эффекта. Первый из них </w:t>
      </w:r>
      <w:r>
        <w:t>—</w:t>
      </w:r>
      <w:r w:rsidRPr="007B1484">
        <w:t xml:space="preserve"> это то, что этот ток </w:t>
      </w:r>
      <w:r w:rsidRPr="007B1484">
        <w:rPr>
          <w:b/>
          <w:i/>
        </w:rPr>
        <w:t>j</w:t>
      </w:r>
      <w:r w:rsidRPr="007B1484">
        <w:t xml:space="preserve"> создает азимутальное магнитное поле </w:t>
      </w:r>
      <w:r w:rsidRPr="007B1484">
        <w:rPr>
          <w:b/>
          <w:i/>
        </w:rPr>
        <w:t>B</w:t>
      </w:r>
      <w:r w:rsidRPr="007B1484">
        <w:t xml:space="preserve">. Это приводит к возникновению силы Ампера, пропорциональной </w:t>
      </w:r>
      <w:r w:rsidRPr="007B1484">
        <w:rPr>
          <w:b/>
          <w:i/>
        </w:rPr>
        <w:t>j</w:t>
      </w:r>
      <w:r>
        <w:rPr>
          <w:b/>
          <w:i/>
        </w:rPr>
        <w:t> </w:t>
      </w:r>
      <w:r>
        <w:rPr>
          <w:b/>
          <w:i/>
        </w:rPr>
        <w:sym w:font="Symbol" w:char="F0B4"/>
      </w:r>
      <w:r>
        <w:rPr>
          <w:b/>
          <w:i/>
        </w:rPr>
        <w:t> </w:t>
      </w:r>
      <w:r w:rsidRPr="007B1484">
        <w:rPr>
          <w:b/>
          <w:i/>
        </w:rPr>
        <w:t>B</w:t>
      </w:r>
      <w:r w:rsidRPr="007B1484">
        <w:t>, которая стремится сжать плазму разряда к его оси. Второй эффект состоит в том, что электрический ток вызывает омический нагрев. Темп э</w:t>
      </w:r>
      <w:r>
        <w:t xml:space="preserve">того нагрева пропорционален </w:t>
      </w:r>
      <w:r w:rsidRPr="007B1484">
        <w:rPr>
          <w:b/>
          <w:i/>
        </w:rPr>
        <w:t>j</w:t>
      </w:r>
      <w:r w:rsidRPr="007B1484">
        <w:rPr>
          <w:vertAlign w:val="superscript"/>
        </w:rPr>
        <w:t>2</w:t>
      </w:r>
      <w:r>
        <w:t>/</w:t>
      </w:r>
      <w:r>
        <w:sym w:font="Symbol" w:char="F073"/>
      </w:r>
      <w:r>
        <w:t xml:space="preserve">, где </w:t>
      </w:r>
      <w:r>
        <w:sym w:font="Symbol" w:char="F073"/>
      </w:r>
      <w:r>
        <w:t xml:space="preserve"> —</w:t>
      </w:r>
      <w:r w:rsidRPr="007B1484">
        <w:t xml:space="preserve"> электрическая проводимость плазмы. Наличие магнитного поля может приводить также к эффектам второго плана, таким, как подавление теплопроводности.</w:t>
      </w:r>
    </w:p>
    <w:p w:rsidR="003302F5" w:rsidRDefault="003302F5" w:rsidP="003302F5">
      <w:pPr>
        <w:pStyle w:val="Zv-bodyreport"/>
      </w:pPr>
      <w:r w:rsidRPr="007B1484">
        <w:t>Для случая более сильных то</w:t>
      </w:r>
      <w:r>
        <w:t>ков, более горячей плазмы и с бо́</w:t>
      </w:r>
      <w:r w:rsidRPr="007B1484">
        <w:t>льшим диаметром разряда доминирует первый эффект. Это приводит к сильному сжатию плазмы к оси разряда. Динамика плазмы в таких разрядах подобна динамике плазмы в классических Z-пинчах. Начальное давление газа, заполняющего капилляр, его химический состав, амплитуда тока и диаметр капилляра определяют максимальные температуру и плотность плазмы в момент максимального сжатия. Эти зависимости будут обсуждаться в этом обзоре.</w:t>
      </w:r>
    </w:p>
    <w:p w:rsidR="003302F5" w:rsidRDefault="003302F5" w:rsidP="003302F5">
      <w:pPr>
        <w:pStyle w:val="Zv-bodyreport"/>
      </w:pPr>
      <w:r w:rsidRPr="007B1484">
        <w:t>Для более низких токов, относительно более холодной плазмы и меньших диаметров капилляра сильный омический нагрев приводит к тому, что роль силы Ампера становится пренебрежимо слабой по отношению к силам, вызванными градиентами давления. В результате капиллярная плазма приходит в довольно простое механическое и тепловое равновесие. Это позволило развить очень простую аналитическую модель для таких водородных капиллярных разрядов. Она описывает распределения температуры и электронной плотности по сечению таких разрядов.</w:t>
      </w:r>
    </w:p>
    <w:p w:rsidR="003302F5" w:rsidRPr="007B1484" w:rsidRDefault="003302F5" w:rsidP="003302F5">
      <w:pPr>
        <w:pStyle w:val="Zv-bodyreport"/>
      </w:pPr>
      <w:r w:rsidRPr="007B1484">
        <w:t>Капиллярные разряды часто отягощены испарением стенки капиллярных разрядов из-за достаточно сильных потоков тепла на них. В докладе будут обсуждены физические процессы, определяющие температуру стенки, а также методы учета такого испарения в динамике капиллярной плазмы.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CDC" w:rsidRDefault="00603CDC">
      <w:r>
        <w:separator/>
      </w:r>
    </w:p>
  </w:endnote>
  <w:endnote w:type="continuationSeparator" w:id="0">
    <w:p w:rsidR="00603CDC" w:rsidRDefault="0060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02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02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02F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CDC" w:rsidRDefault="00603CDC">
      <w:r>
        <w:separator/>
      </w:r>
    </w:p>
  </w:footnote>
  <w:footnote w:type="continuationSeparator" w:id="0">
    <w:p w:rsidR="00603CDC" w:rsidRDefault="00603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E66027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3CD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302F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03CD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66027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302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.sasor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ПРОЦЕССЫ В КАПИЛЛЯРНЫХ РАЗРЯДАХ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2017-01-08T12:27:00Z</dcterms:created>
  <dcterms:modified xsi:type="dcterms:W3CDTF">2017-01-08T12:28:00Z</dcterms:modified>
</cp:coreProperties>
</file>