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BB" w:rsidRPr="006034E8" w:rsidRDefault="00D072BB" w:rsidP="00D072BB">
      <w:pPr>
        <w:pStyle w:val="Zv-Titlereport"/>
      </w:pPr>
      <w:bookmarkStart w:id="0" w:name="_Hlk467758467"/>
      <w:bookmarkStart w:id="1" w:name="OLE_LINK45"/>
      <w:bookmarkStart w:id="2" w:name="OLE_LINK46"/>
      <w:r w:rsidRPr="00A03FC1">
        <w:t xml:space="preserve">Энтропийные фазовые переходы и зоны аномальной термодинамики </w:t>
      </w:r>
      <w:r w:rsidRPr="00B62416">
        <w:t>в неидеальной плазме</w:t>
      </w:r>
      <w:bookmarkEnd w:id="1"/>
      <w:bookmarkEnd w:id="2"/>
    </w:p>
    <w:p w:rsidR="00D072BB" w:rsidRPr="00101897" w:rsidRDefault="00D072BB" w:rsidP="00D072BB">
      <w:pPr>
        <w:pStyle w:val="Zv-Author"/>
      </w:pPr>
      <w:r w:rsidRPr="003D367A">
        <w:rPr>
          <w:vertAlign w:val="superscript"/>
        </w:rPr>
        <w:t>1,2</w:t>
      </w:r>
      <w:r w:rsidRPr="003458E6">
        <w:t>Иосилевский</w:t>
      </w:r>
      <w:r w:rsidRPr="0011063B">
        <w:t xml:space="preserve"> </w:t>
      </w:r>
      <w:r w:rsidRPr="003458E6">
        <w:t>И.Л.</w:t>
      </w:r>
    </w:p>
    <w:p w:rsidR="00D072BB" w:rsidRPr="00D81F14" w:rsidRDefault="00D072BB" w:rsidP="00D072BB">
      <w:pPr>
        <w:pStyle w:val="Zv-Organization"/>
      </w:pPr>
      <w:bookmarkStart w:id="3" w:name="_Hlk466912501"/>
      <w:r w:rsidRPr="003D367A">
        <w:rPr>
          <w:vertAlign w:val="superscript"/>
        </w:rPr>
        <w:t>1</w:t>
      </w:r>
      <w:r w:rsidRPr="0011063B">
        <w:t>Объединенный институт высоких температур РАН, г. Москва, Россия</w:t>
      </w:r>
      <w:bookmarkEnd w:id="3"/>
      <w:r w:rsidRPr="0011063B">
        <w:t>,</w:t>
      </w:r>
      <w:r>
        <w:br/>
      </w:r>
      <w:bookmarkStart w:id="4" w:name="_Hlk466914990"/>
      <w:bookmarkStart w:id="5" w:name="_Hlk466915530"/>
      <w:r w:rsidRPr="003D367A">
        <w:rPr>
          <w:szCs w:val="24"/>
          <w:vertAlign w:val="superscript"/>
        </w:rPr>
        <w:t>2</w:t>
      </w:r>
      <w:r w:rsidRPr="00420A1E">
        <w:rPr>
          <w:szCs w:val="24"/>
        </w:rPr>
        <w:t>Московский</w:t>
      </w:r>
      <w:r w:rsidRPr="0011063B">
        <w:rPr>
          <w:szCs w:val="24"/>
        </w:rPr>
        <w:t xml:space="preserve"> </w:t>
      </w:r>
      <w:r w:rsidRPr="00420A1E">
        <w:rPr>
          <w:szCs w:val="24"/>
        </w:rPr>
        <w:t>физико</w:t>
      </w:r>
      <w:r w:rsidRPr="0011063B">
        <w:rPr>
          <w:szCs w:val="24"/>
        </w:rPr>
        <w:t>-</w:t>
      </w:r>
      <w:r w:rsidRPr="00420A1E">
        <w:rPr>
          <w:szCs w:val="24"/>
        </w:rPr>
        <w:t>технический</w:t>
      </w:r>
      <w:r w:rsidRPr="0011063B">
        <w:rPr>
          <w:szCs w:val="24"/>
        </w:rPr>
        <w:t xml:space="preserve"> </w:t>
      </w:r>
      <w:r w:rsidRPr="00420A1E">
        <w:rPr>
          <w:szCs w:val="24"/>
        </w:rPr>
        <w:t>институт</w:t>
      </w:r>
      <w:r w:rsidRPr="0011063B">
        <w:rPr>
          <w:szCs w:val="24"/>
        </w:rPr>
        <w:t xml:space="preserve">, </w:t>
      </w:r>
      <w:r>
        <w:rPr>
          <w:szCs w:val="24"/>
        </w:rPr>
        <w:t>г</w:t>
      </w:r>
      <w:r w:rsidRPr="0011063B">
        <w:rPr>
          <w:szCs w:val="24"/>
        </w:rPr>
        <w:t xml:space="preserve">. </w:t>
      </w:r>
      <w:r>
        <w:rPr>
          <w:szCs w:val="24"/>
        </w:rPr>
        <w:t>Долгопрудный</w:t>
      </w:r>
      <w:r w:rsidRPr="0011063B">
        <w:rPr>
          <w:szCs w:val="24"/>
        </w:rPr>
        <w:t xml:space="preserve">, </w:t>
      </w:r>
      <w:r>
        <w:rPr>
          <w:szCs w:val="24"/>
        </w:rPr>
        <w:t>Московская</w:t>
      </w:r>
      <w:r w:rsidRPr="0011063B">
        <w:rPr>
          <w:szCs w:val="24"/>
        </w:rPr>
        <w:t xml:space="preserve"> </w:t>
      </w:r>
      <w:r>
        <w:rPr>
          <w:szCs w:val="24"/>
        </w:rPr>
        <w:t>область</w:t>
      </w:r>
      <w:r w:rsidRPr="0011063B">
        <w:rPr>
          <w:szCs w:val="24"/>
        </w:rPr>
        <w:t>,</w:t>
      </w:r>
      <w:r w:rsidRPr="003D367A">
        <w:rPr>
          <w:szCs w:val="24"/>
        </w:rPr>
        <w:br/>
        <w:t xml:space="preserve">    </w:t>
      </w:r>
      <w:r w:rsidRPr="0011063B">
        <w:rPr>
          <w:szCs w:val="24"/>
        </w:rPr>
        <w:t xml:space="preserve"> </w:t>
      </w:r>
      <w:r>
        <w:rPr>
          <w:szCs w:val="24"/>
        </w:rPr>
        <w:t>Россия</w:t>
      </w:r>
      <w:bookmarkEnd w:id="4"/>
      <w:bookmarkEnd w:id="5"/>
      <w:r w:rsidRPr="0011063B">
        <w:t>,</w:t>
      </w:r>
      <w:r>
        <w:t xml:space="preserve"> </w:t>
      </w:r>
      <w:r w:rsidRPr="0011063B">
        <w:t xml:space="preserve"> </w:t>
      </w:r>
      <w:hyperlink r:id="rId7" w:history="1">
        <w:r w:rsidRPr="00E7346A">
          <w:rPr>
            <w:rStyle w:val="a8"/>
            <w:i w:val="0"/>
            <w:sz w:val="22"/>
            <w:szCs w:val="22"/>
          </w:rPr>
          <w:t>iosilevskiy@</w:t>
        </w:r>
        <w:r w:rsidRPr="00E7346A">
          <w:rPr>
            <w:rStyle w:val="a8"/>
            <w:i w:val="0"/>
            <w:sz w:val="22"/>
            <w:szCs w:val="22"/>
            <w:lang w:val="en-US"/>
          </w:rPr>
          <w:t>gmail</w:t>
        </w:r>
        <w:r w:rsidRPr="002145D5">
          <w:rPr>
            <w:rStyle w:val="a8"/>
            <w:i w:val="0"/>
            <w:sz w:val="22"/>
            <w:szCs w:val="22"/>
          </w:rPr>
          <w:t>.</w:t>
        </w:r>
        <w:r w:rsidRPr="00E7346A">
          <w:rPr>
            <w:rStyle w:val="a8"/>
            <w:i w:val="0"/>
            <w:sz w:val="22"/>
            <w:szCs w:val="22"/>
            <w:lang w:val="en-US"/>
          </w:rPr>
          <w:t>com</w:t>
        </w:r>
      </w:hyperlink>
    </w:p>
    <w:bookmarkEnd w:id="0"/>
    <w:p w:rsidR="00D072BB" w:rsidRPr="00D71D09" w:rsidRDefault="00D072BB" w:rsidP="00D072BB">
      <w:pPr>
        <w:pStyle w:val="Zv-bodyreport"/>
      </w:pPr>
      <w:r w:rsidRPr="00D71D09">
        <w:t>В докладе обсуждаются</w:t>
      </w:r>
      <w:r w:rsidRPr="008B7DE1">
        <w:t xml:space="preserve"> </w:t>
      </w:r>
      <w:r w:rsidRPr="00D71D09">
        <w:t xml:space="preserve">особенности т. наз. </w:t>
      </w:r>
      <w:r w:rsidRPr="00D71D09">
        <w:rPr>
          <w:i/>
        </w:rPr>
        <w:t>энтропийных</w:t>
      </w:r>
      <w:r w:rsidRPr="00D71D09">
        <w:t xml:space="preserve"> фазовых переходов 1</w:t>
      </w:r>
      <w:r w:rsidRPr="00D71D09">
        <w:rPr>
          <w:vertAlign w:val="superscript"/>
        </w:rPr>
        <w:t>го</w:t>
      </w:r>
      <w:r w:rsidRPr="00D71D09">
        <w:t xml:space="preserve"> рода (</w:t>
      </w:r>
      <w:r w:rsidRPr="00D71D09">
        <w:rPr>
          <w:i/>
        </w:rPr>
        <w:t>S</w:t>
      </w:r>
      <w:r w:rsidRPr="008B7DE1">
        <w:t>–</w:t>
      </w:r>
      <w:r w:rsidRPr="00D71D09">
        <w:t>ФП) [1,</w:t>
      </w:r>
      <w:r>
        <w:t> </w:t>
      </w:r>
      <w:r w:rsidRPr="00D71D09">
        <w:t xml:space="preserve">2] в сравнении с обычными </w:t>
      </w:r>
      <w:r w:rsidRPr="00D71D09">
        <w:rPr>
          <w:i/>
        </w:rPr>
        <w:t>энтальпийными</w:t>
      </w:r>
      <w:r w:rsidRPr="00D71D09">
        <w:t xml:space="preserve"> (Ван</w:t>
      </w:r>
      <w:r w:rsidRPr="009F396D">
        <w:t>-</w:t>
      </w:r>
      <w:r w:rsidRPr="00D71D09">
        <w:t>дер</w:t>
      </w:r>
      <w:r w:rsidRPr="009F396D">
        <w:t>-</w:t>
      </w:r>
      <w:r w:rsidRPr="00D71D09">
        <w:t>Ваальсовыми) фазовыми переходами (</w:t>
      </w:r>
      <w:r w:rsidRPr="00D71D09">
        <w:rPr>
          <w:i/>
        </w:rPr>
        <w:t>Н</w:t>
      </w:r>
      <w:r w:rsidRPr="008B7DE1">
        <w:t>–</w:t>
      </w:r>
      <w:r w:rsidRPr="00D71D09">
        <w:t xml:space="preserve">ФП) [3]. Основным физическим «движущим» механизмом таких </w:t>
      </w:r>
      <w:r w:rsidRPr="00D71D09">
        <w:rPr>
          <w:i/>
        </w:rPr>
        <w:t>S</w:t>
      </w:r>
      <w:r w:rsidRPr="00D71D09">
        <w:t xml:space="preserve">-переходов является принудительный распад при сжатии каких-либо связанных комплексов </w:t>
      </w:r>
      <w:r>
        <w:t>—</w:t>
      </w:r>
      <w:r w:rsidRPr="00D71D09">
        <w:t xml:space="preserve"> атомов, молекул, кластеров и др. [4,</w:t>
      </w:r>
      <w:r>
        <w:t> </w:t>
      </w:r>
      <w:r w:rsidRPr="00D71D09">
        <w:t>5] вплоть до принудительного «деконфайнмента» адронов на составляющие их кварки в далекой области экстремальных состояний ультра-плотного вещества в недрах нейтронных звезд [6,</w:t>
      </w:r>
      <w:r>
        <w:t> </w:t>
      </w:r>
      <w:r w:rsidRPr="00D71D09">
        <w:t xml:space="preserve">7]. Отличительным  признаком энтропийных переходов является противоположный знак скрытой теплоты перехода и, соответственно, падающая </w:t>
      </w:r>
      <w:r w:rsidRPr="00D71D09">
        <w:rPr>
          <w:i/>
        </w:rPr>
        <w:t>Р(Т)-</w:t>
      </w:r>
      <w:r w:rsidRPr="00D71D09">
        <w:t xml:space="preserve">характеристика границы перехода. Прямым следствием этого является аномальная термодинамика вещества, как в пределах двухфазной области, так и в конечной зоне, примыкающей к высокотемпературной части бинодали </w:t>
      </w:r>
      <w:r w:rsidRPr="00D71D09">
        <w:rPr>
          <w:i/>
        </w:rPr>
        <w:t>S</w:t>
      </w:r>
      <w:r w:rsidRPr="00D71D09">
        <w:t>-перехода вблизи её критической точки.</w:t>
      </w:r>
      <w:r w:rsidRPr="00D71D09">
        <w:rPr>
          <w:sz w:val="32"/>
        </w:rPr>
        <w:t xml:space="preserve"> </w:t>
      </w:r>
      <w:r w:rsidRPr="00D71D09">
        <w:t>Эта</w:t>
      </w:r>
      <w:r w:rsidRPr="00D71D09">
        <w:rPr>
          <w:szCs w:val="32"/>
        </w:rPr>
        <w:t xml:space="preserve"> аномальность проявляется [</w:t>
      </w:r>
      <w:r>
        <w:rPr>
          <w:szCs w:val="32"/>
        </w:rPr>
        <w:t>2</w:t>
      </w:r>
      <w:r w:rsidRPr="00D71D09">
        <w:rPr>
          <w:szCs w:val="32"/>
        </w:rPr>
        <w:t>,</w:t>
      </w:r>
      <w:r>
        <w:rPr>
          <w:szCs w:val="32"/>
        </w:rPr>
        <w:t> </w:t>
      </w:r>
      <w:r w:rsidRPr="00D71D09">
        <w:rPr>
          <w:szCs w:val="32"/>
        </w:rPr>
        <w:t xml:space="preserve">6] в виде одновременной смены знака ряда обычно положительных вторых перекрестных производных термодинамического потенциала, прежде всего параметра Грюнайзена, коэффициента термического расширения и термического коэффициента давления и др. Следствием термодинамических аномалий </w:t>
      </w:r>
      <w:r w:rsidRPr="00D71D09">
        <w:rPr>
          <w:i/>
          <w:szCs w:val="32"/>
        </w:rPr>
        <w:t>S</w:t>
      </w:r>
      <w:r w:rsidRPr="00D71D09">
        <w:rPr>
          <w:szCs w:val="32"/>
        </w:rPr>
        <w:t>-переходов является аномальный  порядок и взаимопересечения изолиний</w:t>
      </w:r>
      <w:r w:rsidRPr="0011063B">
        <w:rPr>
          <w:szCs w:val="32"/>
        </w:rPr>
        <w:t xml:space="preserve"> </w:t>
      </w:r>
      <w:r w:rsidRPr="001E587B">
        <w:rPr>
          <w:szCs w:val="32"/>
        </w:rPr>
        <w:t>[2,</w:t>
      </w:r>
      <w:r>
        <w:rPr>
          <w:szCs w:val="32"/>
        </w:rPr>
        <w:t> </w:t>
      </w:r>
      <w:r w:rsidRPr="001E587B">
        <w:rPr>
          <w:szCs w:val="32"/>
        </w:rPr>
        <w:t>6]</w:t>
      </w:r>
      <w:r w:rsidRPr="00D71D09">
        <w:rPr>
          <w:szCs w:val="32"/>
        </w:rPr>
        <w:t xml:space="preserve"> (изотерм, изоэнтроп, адиабат Гюгонио и др</w:t>
      </w:r>
      <w:r>
        <w:rPr>
          <w:szCs w:val="32"/>
        </w:rPr>
        <w:t>.</w:t>
      </w:r>
      <w:r w:rsidRPr="00D71D09">
        <w:rPr>
          <w:szCs w:val="32"/>
        </w:rPr>
        <w:t>)</w:t>
      </w:r>
      <w:r w:rsidRPr="001E587B">
        <w:rPr>
          <w:szCs w:val="32"/>
        </w:rPr>
        <w:t xml:space="preserve"> </w:t>
      </w:r>
      <w:r w:rsidRPr="00D71D09">
        <w:rPr>
          <w:szCs w:val="32"/>
        </w:rPr>
        <w:t xml:space="preserve">а также аномалии гидродинамики ударного сжатия, изэнтропического расширения и конвективной неустойчивости [7]. Также примечательным атрибутом </w:t>
      </w:r>
      <w:r w:rsidRPr="00D71D09">
        <w:rPr>
          <w:i/>
        </w:rPr>
        <w:t>S</w:t>
      </w:r>
      <w:r w:rsidRPr="00D71D09">
        <w:t>-переходов</w:t>
      </w:r>
      <w:r w:rsidRPr="00D71D09">
        <w:rPr>
          <w:szCs w:val="32"/>
        </w:rPr>
        <w:t xml:space="preserve"> является </w:t>
      </w:r>
      <w:r w:rsidRPr="00D71D09">
        <w:t>существенно более сложная структура стабильных и метастабильных зон в двухфазной области этих переходов [4</w:t>
      </w:r>
      <w:r>
        <w:t> – </w:t>
      </w:r>
      <w:r w:rsidRPr="00D71D09">
        <w:t>6] в сравнении с известной структурой этих зон для переходов Ван дер Ваальсовых (энтальпийных)</w:t>
      </w:r>
      <w:r w:rsidRPr="00426DDE">
        <w:t xml:space="preserve"> [3]</w:t>
      </w:r>
      <w:r w:rsidRPr="00D71D09">
        <w:t xml:space="preserve">. Обсуждаемые аномалии </w:t>
      </w:r>
      <w:r w:rsidRPr="00D71D09">
        <w:rPr>
          <w:i/>
        </w:rPr>
        <w:t>S</w:t>
      </w:r>
      <w:r w:rsidRPr="00D71D09">
        <w:t>-переходов иллюстрируются на примерах диссоциативных, плазменных и других «делокализационных» фазовых переходов, зафиксированных, как в реальных экспериментах, так и полученных в модельных построениях и прямом численном моделировании.</w:t>
      </w:r>
    </w:p>
    <w:p w:rsidR="00D072BB" w:rsidRPr="00675B35" w:rsidRDefault="00D072BB" w:rsidP="00D072BB">
      <w:pPr>
        <w:pStyle w:val="Zv-TitleReferences"/>
      </w:pPr>
      <w:r>
        <w:t>Литература</w:t>
      </w:r>
    </w:p>
    <w:p w:rsidR="00D072BB" w:rsidRPr="0011063B" w:rsidRDefault="00D072BB" w:rsidP="00D072BB">
      <w:pPr>
        <w:pStyle w:val="Zv-References"/>
        <w:rPr>
          <w:szCs w:val="24"/>
          <w:lang w:val="en-US"/>
        </w:rPr>
      </w:pPr>
      <w:r w:rsidRPr="0011063B">
        <w:rPr>
          <w:szCs w:val="22"/>
        </w:rPr>
        <w:t xml:space="preserve">Иосилевский И.Л., Красников Ю.Г., Сон Э.Е., Фортов В.Е. </w:t>
      </w:r>
      <w:r w:rsidRPr="0011063B">
        <w:rPr>
          <w:iCs/>
          <w:szCs w:val="22"/>
        </w:rPr>
        <w:t xml:space="preserve">"Термодинамика и Транспорт в Неидеальной Плазме", </w:t>
      </w:r>
      <w:r w:rsidRPr="0011063B">
        <w:rPr>
          <w:szCs w:val="22"/>
        </w:rPr>
        <w:t>Изд-во. МФТИ</w:t>
      </w:r>
      <w:r w:rsidRPr="0011063B">
        <w:rPr>
          <w:szCs w:val="22"/>
          <w:lang w:val="en-US"/>
        </w:rPr>
        <w:t xml:space="preserve">, </w:t>
      </w:r>
      <w:r w:rsidRPr="0011063B">
        <w:rPr>
          <w:szCs w:val="22"/>
        </w:rPr>
        <w:t>Москва</w:t>
      </w:r>
      <w:r w:rsidRPr="0011063B">
        <w:rPr>
          <w:szCs w:val="22"/>
          <w:lang w:val="en-US"/>
        </w:rPr>
        <w:t xml:space="preserve">, 2000, </w:t>
      </w:r>
      <w:r w:rsidRPr="0011063B">
        <w:rPr>
          <w:rFonts w:ascii="TimesNewRoman" w:hAnsi="TimesNewRoman" w:cs="TimesNewRoman"/>
          <w:szCs w:val="28"/>
          <w:lang w:val="en-US"/>
        </w:rPr>
        <w:t>ISBN 5-89155-017-2</w:t>
      </w:r>
      <w:r w:rsidRPr="0011063B">
        <w:rPr>
          <w:szCs w:val="24"/>
          <w:lang w:val="en-US"/>
        </w:rPr>
        <w:t xml:space="preserve"> </w:t>
      </w:r>
    </w:p>
    <w:p w:rsidR="00D072BB" w:rsidRPr="0011063B" w:rsidRDefault="00D072BB" w:rsidP="00D072BB">
      <w:pPr>
        <w:pStyle w:val="Zv-References"/>
        <w:rPr>
          <w:szCs w:val="24"/>
          <w:lang w:val="en-US"/>
        </w:rPr>
      </w:pPr>
      <w:r w:rsidRPr="0011063B">
        <w:rPr>
          <w:iCs/>
          <w:szCs w:val="24"/>
          <w:lang w:val="en-US"/>
        </w:rPr>
        <w:t>Iosilevskiy I. Entropic phase transitions and accompanying anomalous thermodynamics of matter</w:t>
      </w:r>
      <w:r w:rsidRPr="0011063B">
        <w:rPr>
          <w:szCs w:val="24"/>
          <w:lang w:val="en-US"/>
        </w:rPr>
        <w:t xml:space="preserve">,  J. Phys.: Conf. Series (IOP Publishing) </w:t>
      </w:r>
      <w:r w:rsidRPr="0011063B">
        <w:rPr>
          <w:bCs/>
          <w:szCs w:val="24"/>
          <w:lang w:val="en-US"/>
        </w:rPr>
        <w:t xml:space="preserve">653, </w:t>
      </w:r>
      <w:r w:rsidRPr="0011063B">
        <w:rPr>
          <w:szCs w:val="24"/>
          <w:lang w:val="en-US"/>
        </w:rPr>
        <w:t>012077 (2015).</w:t>
      </w:r>
    </w:p>
    <w:p w:rsidR="00D072BB" w:rsidRPr="0011063B" w:rsidRDefault="00D072BB" w:rsidP="00D072BB">
      <w:pPr>
        <w:pStyle w:val="Zv-References"/>
        <w:rPr>
          <w:szCs w:val="24"/>
        </w:rPr>
      </w:pPr>
      <w:r w:rsidRPr="0011063B">
        <w:rPr>
          <w:rFonts w:eastAsia="MS Mincho"/>
          <w:szCs w:val="24"/>
        </w:rPr>
        <w:t>Иосилевский И.Л. Старостин А.Н., Проблема термодинамической устойчивости и фазовых переходов в низкотемпературной плазме, Энциклопедия Низкотемпературной Плазмы, т.I</w:t>
      </w:r>
      <w:r w:rsidRPr="0011063B">
        <w:rPr>
          <w:rFonts w:eastAsia="MS Mincho"/>
          <w:szCs w:val="24"/>
          <w:lang w:val="en-US"/>
        </w:rPr>
        <w:t>II</w:t>
      </w:r>
      <w:r w:rsidRPr="0011063B">
        <w:rPr>
          <w:rFonts w:eastAsia="MS Mincho"/>
          <w:szCs w:val="24"/>
        </w:rPr>
        <w:t>-1, Ред. В.Е.Фортов, М.: Наука, (2000) с.327-339.</w:t>
      </w:r>
    </w:p>
    <w:p w:rsidR="00D072BB" w:rsidRPr="0011063B" w:rsidRDefault="00D072BB" w:rsidP="00D072BB">
      <w:pPr>
        <w:pStyle w:val="Zv-References"/>
        <w:rPr>
          <w:szCs w:val="24"/>
          <w:lang w:val="en-US"/>
        </w:rPr>
      </w:pPr>
      <w:r w:rsidRPr="0011063B">
        <w:rPr>
          <w:iCs/>
          <w:szCs w:val="24"/>
          <w:lang w:val="en-US"/>
        </w:rPr>
        <w:t xml:space="preserve">Iosilevskiy I. Non-Ideality and Phase Transitions in Coulomb Systems, Lambert Academic Publishing, Germany, </w:t>
      </w:r>
      <w:r w:rsidRPr="0011063B">
        <w:rPr>
          <w:szCs w:val="24"/>
          <w:lang w:val="en-US"/>
        </w:rPr>
        <w:t>ISBN 978-3-8454-2137-7, PP. 235 (</w:t>
      </w:r>
      <w:r w:rsidRPr="0011063B">
        <w:rPr>
          <w:iCs/>
          <w:szCs w:val="24"/>
          <w:lang w:val="en-US"/>
        </w:rPr>
        <w:t>2011).</w:t>
      </w:r>
    </w:p>
    <w:p w:rsidR="00D072BB" w:rsidRPr="0011063B" w:rsidRDefault="00D072BB" w:rsidP="00D072BB">
      <w:pPr>
        <w:pStyle w:val="Zv-References"/>
        <w:rPr>
          <w:szCs w:val="24"/>
          <w:lang w:val="en-US"/>
        </w:rPr>
      </w:pPr>
      <w:r w:rsidRPr="0011063B">
        <w:rPr>
          <w:szCs w:val="24"/>
          <w:lang w:val="en-US"/>
        </w:rPr>
        <w:t xml:space="preserve">Gryaznov V., Iosilevskiy I.,  </w:t>
      </w:r>
      <w:r w:rsidRPr="0011063B">
        <w:rPr>
          <w:iCs/>
          <w:szCs w:val="24"/>
          <w:lang w:val="en-US"/>
        </w:rPr>
        <w:t xml:space="preserve">J. Phys. </w:t>
      </w:r>
      <w:r w:rsidRPr="0011063B">
        <w:rPr>
          <w:bCs/>
          <w:iCs/>
          <w:szCs w:val="24"/>
          <w:lang w:val="en-US"/>
        </w:rPr>
        <w:t>A</w:t>
      </w:r>
      <w:r w:rsidRPr="0011063B">
        <w:rPr>
          <w:szCs w:val="24"/>
          <w:lang w:val="en-US"/>
        </w:rPr>
        <w:t xml:space="preserve">: Math. Theor. </w:t>
      </w:r>
      <w:r w:rsidRPr="0011063B">
        <w:rPr>
          <w:bCs/>
          <w:szCs w:val="24"/>
          <w:lang w:val="en-US"/>
        </w:rPr>
        <w:t>42,</w:t>
      </w:r>
      <w:r w:rsidRPr="0011063B">
        <w:rPr>
          <w:szCs w:val="24"/>
          <w:lang w:val="en-US"/>
        </w:rPr>
        <w:t xml:space="preserve"> 214007 (2009).</w:t>
      </w:r>
    </w:p>
    <w:p w:rsidR="00D072BB" w:rsidRPr="0011063B" w:rsidRDefault="00D072BB" w:rsidP="00D072BB">
      <w:pPr>
        <w:pStyle w:val="Zv-References"/>
        <w:rPr>
          <w:szCs w:val="24"/>
          <w:lang w:val="en-US"/>
        </w:rPr>
      </w:pPr>
      <w:r w:rsidRPr="0011063B">
        <w:rPr>
          <w:iCs/>
          <w:szCs w:val="24"/>
          <w:lang w:val="en-US"/>
        </w:rPr>
        <w:t xml:space="preserve">Iosilevskiy I., </w:t>
      </w:r>
      <w:r w:rsidRPr="0011063B">
        <w:rPr>
          <w:szCs w:val="24"/>
          <w:lang/>
        </w:rPr>
        <w:t>IV Int. Conference "Compact Stars in the QCD Phase Diagram", Prerow, Germany, Ed</w:t>
      </w:r>
      <w:r w:rsidRPr="0011063B">
        <w:rPr>
          <w:szCs w:val="24"/>
          <w:lang w:val="en-US"/>
        </w:rPr>
        <w:t>.</w:t>
      </w:r>
      <w:r w:rsidRPr="0011063B">
        <w:rPr>
          <w:szCs w:val="24"/>
          <w:lang/>
        </w:rPr>
        <w:t xml:space="preserve"> D. Blaschke, // eConf C140926 (2015) </w:t>
      </w:r>
      <w:r w:rsidRPr="0011063B">
        <w:rPr>
          <w:color w:val="3333CC"/>
          <w:szCs w:val="24"/>
          <w:lang/>
        </w:rPr>
        <w:t>[</w:t>
      </w:r>
      <w:r w:rsidRPr="0011063B">
        <w:rPr>
          <w:color w:val="3333CC"/>
          <w:szCs w:val="24"/>
          <w:u w:val="single"/>
          <w:lang w:val="en-US"/>
        </w:rPr>
        <w:t>arXiv:1504.05850</w:t>
      </w:r>
      <w:r w:rsidRPr="0011063B">
        <w:rPr>
          <w:color w:val="3333CC"/>
          <w:szCs w:val="24"/>
          <w:lang w:val="en-US"/>
        </w:rPr>
        <w:t>]</w:t>
      </w:r>
    </w:p>
    <w:p w:rsidR="00D072BB" w:rsidRPr="0011063B" w:rsidRDefault="00D072BB" w:rsidP="00D072BB">
      <w:pPr>
        <w:pStyle w:val="Zv-References"/>
        <w:rPr>
          <w:szCs w:val="24"/>
          <w:lang w:val="en-US"/>
        </w:rPr>
      </w:pPr>
      <w:r w:rsidRPr="0011063B">
        <w:rPr>
          <w:szCs w:val="24"/>
          <w:lang w:val="en-US"/>
        </w:rPr>
        <w:t xml:space="preserve">Hempel M., Heinimann O., Yudin A., Iosilevskiy I., Liebendoerfer M. and Thielemann F-K., Phys. Rev. D </w:t>
      </w:r>
      <w:r w:rsidRPr="0011063B">
        <w:rPr>
          <w:lang w:val="en-US"/>
        </w:rPr>
        <w:t>94, 103001 (2016)</w:t>
      </w:r>
      <w:r w:rsidRPr="0011063B">
        <w:rPr>
          <w:szCs w:val="24"/>
          <w:lang w:val="en-US"/>
        </w:rPr>
        <w:t xml:space="preserve"> </w:t>
      </w:r>
      <w:r w:rsidRPr="0011063B">
        <w:rPr>
          <w:color w:val="3333CC"/>
          <w:szCs w:val="24"/>
          <w:lang/>
        </w:rPr>
        <w:t>[</w:t>
      </w:r>
      <w:r w:rsidRPr="0011063B">
        <w:rPr>
          <w:color w:val="3333CC"/>
          <w:szCs w:val="24"/>
          <w:u w:val="single"/>
          <w:lang w:val="en-US"/>
        </w:rPr>
        <w:t>arXiv:1511.0655</w:t>
      </w:r>
      <w:r w:rsidRPr="0011063B">
        <w:rPr>
          <w:color w:val="3333CC"/>
          <w:szCs w:val="24"/>
          <w:lang w:val="en-US"/>
        </w:rPr>
        <w:t>].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BC7" w:rsidRDefault="00A05BC7">
      <w:r>
        <w:separator/>
      </w:r>
    </w:p>
  </w:endnote>
  <w:endnote w:type="continuationSeparator" w:id="0">
    <w:p w:rsidR="00A05BC7" w:rsidRDefault="00A05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496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1496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72B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BC7" w:rsidRDefault="00A05BC7">
      <w:r>
        <w:separator/>
      </w:r>
    </w:p>
  </w:footnote>
  <w:footnote w:type="continuationSeparator" w:id="0">
    <w:p w:rsidR="00A05BC7" w:rsidRDefault="00A05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D14962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1AA5"/>
    <w:multiLevelType w:val="hybridMultilevel"/>
    <w:tmpl w:val="E5C44BD0"/>
    <w:lvl w:ilvl="0" w:tplc="9C142FA4">
      <w:start w:val="1"/>
      <w:numFmt w:val="decimal"/>
      <w:pStyle w:val="Zv-References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5BC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05BC7"/>
    <w:rsid w:val="00AB58B3"/>
    <w:rsid w:val="00B622ED"/>
    <w:rsid w:val="00B9584E"/>
    <w:rsid w:val="00BC1716"/>
    <w:rsid w:val="00C103CD"/>
    <w:rsid w:val="00C232A0"/>
    <w:rsid w:val="00D072BB"/>
    <w:rsid w:val="00D14962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Zv-TitleReferences">
    <w:name w:val="Zv-Title_References"/>
    <w:basedOn w:val="a7"/>
    <w:rsid w:val="00D072BB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7"/>
    <w:rsid w:val="00D072BB"/>
    <w:pPr>
      <w:numPr>
        <w:numId w:val="8"/>
      </w:numPr>
      <w:spacing w:after="0"/>
    </w:pPr>
    <w:rPr>
      <w:szCs w:val="20"/>
      <w:lang w:eastAsia="en-US"/>
    </w:rPr>
  </w:style>
  <w:style w:type="character" w:styleId="a8">
    <w:name w:val="Hyperlink"/>
    <w:basedOn w:val="a0"/>
    <w:uiPriority w:val="99"/>
    <w:rsid w:val="00D072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silevski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Энтропийные фазовые переходы и зоны аномальной термодинамики в неидеальной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2017-01-05T20:55:00Z</dcterms:created>
  <dcterms:modified xsi:type="dcterms:W3CDTF">2017-01-05T20:56:00Z</dcterms:modified>
</cp:coreProperties>
</file>