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B6" w:rsidRDefault="001133B6" w:rsidP="001133B6">
      <w:pPr>
        <w:pStyle w:val="Zv-Titlereport"/>
      </w:pPr>
      <w:bookmarkStart w:id="0" w:name="OLE_LINK1"/>
      <w:bookmarkStart w:id="1" w:name="OLE_LINK2"/>
      <w:r w:rsidRPr="00495BA8">
        <w:t>Влияние термических нагрузок на вторичноэмиссионные характеристики наноуглеродных плёнок</w:t>
      </w:r>
      <w:bookmarkEnd w:id="0"/>
      <w:bookmarkEnd w:id="1"/>
      <w:r w:rsidRPr="00495BA8">
        <w:t>.</w:t>
      </w:r>
    </w:p>
    <w:p w:rsidR="001133B6" w:rsidRPr="009114E5" w:rsidRDefault="001133B6" w:rsidP="001133B6">
      <w:pPr>
        <w:pStyle w:val="Zv-Author"/>
      </w:pPr>
      <w:r w:rsidRPr="00795D73">
        <w:rPr>
          <w:u w:val="single"/>
        </w:rPr>
        <w:t>А.М. Анпилов</w:t>
      </w:r>
      <w:r w:rsidRPr="00F64EE5">
        <w:t xml:space="preserve">, </w:t>
      </w:r>
      <w:r w:rsidR="00ED37BC" w:rsidRPr="00B31000">
        <w:t>Н.Р.</w:t>
      </w:r>
      <w:r w:rsidR="00ED37BC" w:rsidRPr="00ED37BC">
        <w:t xml:space="preserve"> </w:t>
      </w:r>
      <w:r w:rsidR="00ED37BC" w:rsidRPr="00B31000">
        <w:t xml:space="preserve">Арутюнян, </w:t>
      </w:r>
      <w:r w:rsidRPr="00F64EE5">
        <w:t>Э.М.</w:t>
      </w:r>
      <w:r>
        <w:t xml:space="preserve"> </w:t>
      </w:r>
      <w:r w:rsidRPr="00F64EE5">
        <w:t>Бархударов, А.В.</w:t>
      </w:r>
      <w:r>
        <w:t xml:space="preserve"> </w:t>
      </w:r>
      <w:r w:rsidRPr="00F64EE5">
        <w:t>Двоенко</w:t>
      </w:r>
      <w:r w:rsidRPr="008F7048">
        <w:rPr>
          <w:vertAlign w:val="superscript"/>
        </w:rPr>
        <w:t>1</w:t>
      </w:r>
      <w:r w:rsidRPr="00F64EE5">
        <w:t>, И.А.</w:t>
      </w:r>
      <w:r>
        <w:t xml:space="preserve"> </w:t>
      </w:r>
      <w:r w:rsidRPr="00F64EE5">
        <w:t>Коссый, Г.С.</w:t>
      </w:r>
      <w:r w:rsidR="00ED37BC">
        <w:rPr>
          <w:lang w:val="en-US"/>
        </w:rPr>
        <w:t> </w:t>
      </w:r>
      <w:r w:rsidRPr="00F64EE5">
        <w:t>Лукьянчиков, И.В.</w:t>
      </w:r>
      <w:r>
        <w:t> </w:t>
      </w:r>
      <w:r w:rsidRPr="00F64EE5">
        <w:t>Моряков</w:t>
      </w:r>
    </w:p>
    <w:p w:rsidR="001133B6" w:rsidRPr="00DA3F01" w:rsidRDefault="001133B6" w:rsidP="001133B6">
      <w:pPr>
        <w:pStyle w:val="Zv-Organization"/>
        <w:ind w:left="284"/>
        <w:rPr>
          <w:i w:val="0"/>
        </w:rPr>
      </w:pPr>
      <w:r w:rsidRPr="00666C43">
        <w:t xml:space="preserve">Институт Общей Физики им А.М. Прохорова РАН, Москва, Россия, </w:t>
      </w:r>
      <w:hyperlink r:id="rId7" w:history="1">
        <w:r w:rsidRPr="00FD3F6F">
          <w:rPr>
            <w:rStyle w:val="a8"/>
          </w:rPr>
          <w:t>anpilov56@gmail.com</w:t>
        </w:r>
      </w:hyperlink>
      <w:r w:rsidRPr="001133B6">
        <w:br/>
      </w:r>
      <w:r w:rsidRPr="008F7048">
        <w:rPr>
          <w:vertAlign w:val="superscript"/>
        </w:rPr>
        <w:t>1</w:t>
      </w:r>
      <w:r w:rsidRPr="00DA3F01">
        <w:t>ООО «Плазма СК», Саратов, Россия.</w:t>
      </w:r>
    </w:p>
    <w:p w:rsidR="001133B6" w:rsidRPr="00805F78" w:rsidRDefault="001133B6" w:rsidP="001133B6">
      <w:pPr>
        <w:pStyle w:val="Zv-bodyreport"/>
        <w:spacing w:line="238" w:lineRule="auto"/>
      </w:pPr>
      <w:r w:rsidRPr="472C2745">
        <w:t>В последнее десятилетие серьёзное внимание уделяется исследованиям  вторично эмиссионного разряда</w:t>
      </w:r>
      <w:r>
        <w:t xml:space="preserve"> (</w:t>
      </w:r>
      <w:r w:rsidRPr="472C2745">
        <w:t xml:space="preserve">ВЭР) </w:t>
      </w:r>
      <w:r>
        <w:t xml:space="preserve">— </w:t>
      </w:r>
      <w:r w:rsidRPr="472C2745">
        <w:t>«мультипактора»,  из-за  его негативного</w:t>
      </w:r>
      <w:r>
        <w:t xml:space="preserve"> влиянием, на СВЧ аппаратуру, (</w:t>
      </w:r>
      <w:r w:rsidRPr="472C2745">
        <w:t xml:space="preserve">приборы спутников связи, генераторы высокой мощности), ускорители электронов и </w:t>
      </w:r>
      <w:r>
        <w:t>п</w:t>
      </w:r>
      <w:r w:rsidRPr="472C2745">
        <w:t>р.  Данный разряд возникает при превышении  мощности излучения пороговог</w:t>
      </w:r>
      <w:r>
        <w:t>о значения.  Исключить развития ВЭР возможно</w:t>
      </w:r>
      <w:r w:rsidRPr="472C2745">
        <w:t xml:space="preserve">, если </w:t>
      </w:r>
      <w:r>
        <w:t>σ</w:t>
      </w:r>
      <w:r w:rsidRPr="472C2745">
        <w:t xml:space="preserve"> </w:t>
      </w:r>
      <w:r>
        <w:t xml:space="preserve">— </w:t>
      </w:r>
      <w:r w:rsidRPr="472C2745">
        <w:t>коэффициент вторичной эмиссии облучаемого материала</w:t>
      </w:r>
      <w:r>
        <w:t xml:space="preserve"> </w:t>
      </w:r>
      <w:r w:rsidRPr="472C2745">
        <w:t>не превышает  значения    1,5  [1].</w:t>
      </w:r>
    </w:p>
    <w:p w:rsidR="001133B6" w:rsidRPr="00495BA8" w:rsidRDefault="00AE6341" w:rsidP="001133B6">
      <w:pPr>
        <w:pStyle w:val="Zv-bodyreport"/>
        <w:spacing w:line="238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2pt;margin-top:265.1pt;width:258.75pt;height:256.5pt;z-index:251660288;mso-position-horizontal-relative:margin;mso-position-vertical-relative:margin" strokecolor="white">
            <v:textbox style="mso-next-textbox:#_x0000_s1026">
              <w:txbxContent>
                <w:p w:rsidR="001133B6" w:rsidRDefault="001133B6" w:rsidP="001133B6">
                  <w:pPr>
                    <w:contextualSpacing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22600" cy="2305050"/>
                        <wp:effectExtent l="19050" t="0" r="635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0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33B6" w:rsidRPr="00555BF2" w:rsidRDefault="001133B6" w:rsidP="001133B6">
                  <w:pPr>
                    <w:jc w:val="center"/>
                  </w:pPr>
                  <w:r w:rsidRPr="00555BF2">
                    <w:rPr>
                      <w:b/>
                    </w:rPr>
                    <w:t>Рис. 1.</w:t>
                  </w:r>
                  <w:r>
                    <w:t xml:space="preserve"> </w:t>
                  </w:r>
                  <w:r w:rsidRPr="00555BF2">
                    <w:rPr>
                      <w:i/>
                    </w:rPr>
                    <w:t>Значения коэффициента вторичной электронной эмиссии</w:t>
                  </w:r>
                  <w:r>
                    <w:rPr>
                      <w:i/>
                    </w:rPr>
                    <w:t>:</w:t>
                  </w:r>
                  <w:r w:rsidRPr="00555BF2">
                    <w:rPr>
                      <w:i/>
                    </w:rPr>
                    <w:t xml:space="preserve"> А — алюминиевый образец без нанопокрытия; Б — образец с нанопокрытием перед испытаниями; В — </w:t>
                  </w:r>
                  <w:r>
                    <w:rPr>
                      <w:i/>
                    </w:rPr>
                    <w:t xml:space="preserve">образец с нанопокрытием </w:t>
                  </w:r>
                  <w:r w:rsidRPr="00555BF2">
                    <w:rPr>
                      <w:i/>
                    </w:rPr>
                    <w:t>после испытаний.</w:t>
                  </w:r>
                </w:p>
                <w:p w:rsidR="001133B6" w:rsidRDefault="001133B6" w:rsidP="001133B6">
                  <w:pPr>
                    <w:jc w:val="center"/>
                  </w:pPr>
                </w:p>
              </w:txbxContent>
            </v:textbox>
            <w10:wrap type="square" anchorx="margin" anchory="margin"/>
            <w10:anchorlock/>
          </v:shape>
        </w:pict>
      </w:r>
      <w:r w:rsidR="001133B6" w:rsidRPr="472C2745">
        <w:t xml:space="preserve">Разрабатываемые  технологии по </w:t>
      </w:r>
      <w:r w:rsidR="001133B6" w:rsidRPr="00495BA8">
        <w:t>устр</w:t>
      </w:r>
      <w:r w:rsidR="001133B6">
        <w:t xml:space="preserve">анению мультипакторного разряда </w:t>
      </w:r>
      <w:r w:rsidR="001133B6">
        <w:rPr>
          <w:lang w:val="en-US"/>
        </w:rPr>
        <w:t>c</w:t>
      </w:r>
      <w:r w:rsidR="001133B6" w:rsidRPr="00495BA8">
        <w:t>вязаны с созданием специального профиля или покрытием поверхности тонким слоем золота, серебра и др.[1]. Основным недостатком этих методов, помимо сложности технологии, является достаточно быстрая утрата необходимых эмиссионных характеристик под влиянием различных внешних воздействий.</w:t>
      </w:r>
    </w:p>
    <w:p w:rsidR="001133B6" w:rsidRPr="00495BA8" w:rsidRDefault="001133B6" w:rsidP="001133B6">
      <w:pPr>
        <w:pStyle w:val="Zv-bodyreport"/>
        <w:spacing w:line="238" w:lineRule="auto"/>
      </w:pPr>
      <w:r w:rsidRPr="00495BA8">
        <w:t xml:space="preserve">В [2] показано, что нанесенная на поверхность металла тонкая наноуглеродная пленка снижает коэффициент вторичной эмиссии электронов до величины ниже </w:t>
      </w:r>
      <w:r w:rsidRPr="00DA345B">
        <w:t>пороговой</w:t>
      </w:r>
      <w:r>
        <w:rPr>
          <w:sz w:val="28"/>
          <w:szCs w:val="28"/>
        </w:rPr>
        <w:t xml:space="preserve"> </w:t>
      </w:r>
      <w:r w:rsidRPr="00495BA8">
        <w:t>(рис. 1.Б). При этом не меняются   радиофизические свойства модифицированных таким образом элементов приборов.</w:t>
      </w:r>
    </w:p>
    <w:p w:rsidR="001133B6" w:rsidRPr="00495BA8" w:rsidRDefault="001133B6" w:rsidP="001133B6">
      <w:pPr>
        <w:pStyle w:val="Zv-bodyreport"/>
        <w:spacing w:line="238" w:lineRule="auto"/>
      </w:pPr>
      <w:r w:rsidRPr="00495BA8">
        <w:t>В данной работе приводятся результаты внешнего воздействия на образцы, полученные методом, описанным в [2]</w:t>
      </w:r>
      <w:r>
        <w:t>:</w:t>
      </w:r>
      <w:r w:rsidRPr="00495BA8">
        <w:t xml:space="preserve"> </w:t>
      </w:r>
      <w:r>
        <w:t>н</w:t>
      </w:r>
      <w:r w:rsidRPr="00495BA8">
        <w:t xml:space="preserve">аноуглеродная пленка (толщиной </w:t>
      </w:r>
      <w:r w:rsidRPr="00DA345B">
        <w:t>~</w:t>
      </w:r>
      <w:r>
        <w:t>1 мкм) нано</w:t>
      </w:r>
      <w:r w:rsidRPr="00495BA8">
        <w:t>с</w:t>
      </w:r>
      <w:r>
        <w:t>илась на пластин</w:t>
      </w:r>
      <w:r w:rsidRPr="00495BA8">
        <w:t xml:space="preserve">у из  Al </w:t>
      </w:r>
      <w:r>
        <w:t xml:space="preserve">размерами: </w:t>
      </w:r>
      <w:r w:rsidRPr="00495BA8">
        <w:t>1·1·0,1</w:t>
      </w:r>
      <w:r>
        <w:t> </w:t>
      </w:r>
      <w:r w:rsidRPr="00495BA8">
        <w:t xml:space="preserve">см. </w:t>
      </w:r>
    </w:p>
    <w:p w:rsidR="001133B6" w:rsidRPr="00812FC9" w:rsidRDefault="001133B6" w:rsidP="001133B6">
      <w:pPr>
        <w:pStyle w:val="Zv-bodyreport"/>
        <w:spacing w:line="238" w:lineRule="auto"/>
      </w:pPr>
      <w:r w:rsidRPr="00495BA8">
        <w:t xml:space="preserve">Образец был подвергнут следующим испытаниям: длительное хранение (2 года) при комнатной температуре и атмосферном давлении; повышенная температура  70°С на протяжении 10 дней; повышенная влажность 95%, t =30°С - 3 дня; термоциклирование: от -160°С до +160°С </w:t>
      </w:r>
      <w:r w:rsidRPr="00812FC9">
        <w:t>—</w:t>
      </w:r>
      <w:r w:rsidRPr="00495BA8">
        <w:t xml:space="preserve"> 10 циклов, при скорости изменения 5°С/мин. и давлении 5·10</w:t>
      </w:r>
      <w:r w:rsidRPr="00495BA8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5 мм"/>
        </w:smartTagPr>
        <w:r w:rsidRPr="00495BA8">
          <w:rPr>
            <w:vertAlign w:val="superscript"/>
          </w:rPr>
          <w:t>5</w:t>
        </w:r>
        <w:r w:rsidRPr="00495BA8">
          <w:t xml:space="preserve"> мм</w:t>
        </w:r>
      </w:smartTag>
      <w:r w:rsidRPr="00495BA8">
        <w:t xml:space="preserve"> рт.ст.</w:t>
      </w:r>
    </w:p>
    <w:p w:rsidR="001133B6" w:rsidRPr="00495BA8" w:rsidRDefault="001133B6" w:rsidP="001133B6">
      <w:pPr>
        <w:pStyle w:val="Zv-bodyreport"/>
        <w:spacing w:line="238" w:lineRule="auto"/>
      </w:pPr>
      <w:r w:rsidRPr="00495BA8">
        <w:t>Повторные измерения коэффициента вторичной эмиссии показали высокую устойчивость эмиссионных свойств образца (рис 1.В).</w:t>
      </w:r>
      <w:r w:rsidRPr="00812FC9">
        <w:t xml:space="preserve"> </w:t>
      </w:r>
      <w:r w:rsidRPr="00495BA8">
        <w:t>Полученные результаты существенно  повышают значимость разработанной в ООО ПЛАЗМА-Ск  и в ИОФ РАН технологии.</w:t>
      </w:r>
      <w:smartTag w:uri="urn:schemas-microsoft-com:office:smarttags" w:element="metricconverter">
        <w:smartTagPr>
          <w:attr w:name="ProductID" w:val="5 мм"/>
        </w:smartTagPr>
      </w:smartTag>
    </w:p>
    <w:p w:rsidR="001133B6" w:rsidRPr="00B41630" w:rsidRDefault="001133B6" w:rsidP="001133B6">
      <w:pPr>
        <w:pStyle w:val="Zv-TitleReferences-ru"/>
        <w:rPr>
          <w:lang w:val="en-US"/>
        </w:rPr>
      </w:pPr>
      <w:r w:rsidRPr="00B41630">
        <w:t>Литература</w:t>
      </w:r>
      <w:r w:rsidRPr="00B41630">
        <w:rPr>
          <w:lang w:val="en-US"/>
        </w:rPr>
        <w:t>.</w:t>
      </w:r>
    </w:p>
    <w:p w:rsidR="001133B6" w:rsidRDefault="001133B6" w:rsidP="001133B6">
      <w:pPr>
        <w:pStyle w:val="Zv-References-ru"/>
        <w:rPr>
          <w:lang w:val="en-US"/>
        </w:rPr>
      </w:pPr>
      <w:r w:rsidRPr="00B41630">
        <w:rPr>
          <w:lang w:val="en-US"/>
        </w:rPr>
        <w:t>V.C. Nistor, L. Aguilera, I. Montero, et al., Strategies for Anti-Multipactor Coatings of Suppressed Secondary Emission and Low Insertion Losses for High Power RF Components of Satellite Systems (MULCOPIM’08, Valencia, Spain).</w:t>
      </w:r>
    </w:p>
    <w:p w:rsidR="001133B6" w:rsidRDefault="001133B6" w:rsidP="001133B6">
      <w:pPr>
        <w:pStyle w:val="Zv-References-ru"/>
        <w:widowControl w:val="0"/>
        <w:rPr>
          <w:lang w:val="en-US"/>
        </w:rPr>
      </w:pPr>
      <w:r w:rsidRPr="00B41630">
        <w:t xml:space="preserve">А.М. Анпилов, Э. М. Бархударов, И. А. Коссый, Г. С. Лукьянчиков, М. А. Мисакян, И. В. Моряков. Тонкая наноструктурированная углеродная плёнка на поверхности металла </w:t>
      </w:r>
      <w:r w:rsidRPr="00B41630">
        <w:lastRenderedPageBreak/>
        <w:t>как способ предотвращения мультипакторного разряда. Прикладная</w:t>
      </w:r>
      <w:r w:rsidRPr="00B41630">
        <w:rPr>
          <w:lang w:val="en-US"/>
        </w:rPr>
        <w:t xml:space="preserve"> </w:t>
      </w:r>
      <w:r w:rsidRPr="00B41630">
        <w:t>физика</w:t>
      </w:r>
      <w:r w:rsidRPr="00B41630">
        <w:rPr>
          <w:lang w:val="en-US"/>
        </w:rPr>
        <w:t>, 2014, № 4</w:t>
      </w:r>
      <w:r>
        <w:rPr>
          <w:lang w:val="en-US"/>
        </w:rPr>
        <w:t>.</w:t>
      </w:r>
    </w:p>
    <w:sectPr w:rsidR="001133B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57" w:rsidRDefault="00982757">
      <w:r>
        <w:separator/>
      </w:r>
    </w:p>
  </w:endnote>
  <w:endnote w:type="continuationSeparator" w:id="0">
    <w:p w:rsidR="00982757" w:rsidRDefault="0098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634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634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37B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57" w:rsidRDefault="00982757">
      <w:r>
        <w:separator/>
      </w:r>
    </w:p>
  </w:footnote>
  <w:footnote w:type="continuationSeparator" w:id="0">
    <w:p w:rsidR="00982757" w:rsidRDefault="00982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E634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2757"/>
    <w:rsid w:val="0002206C"/>
    <w:rsid w:val="00043701"/>
    <w:rsid w:val="000C657D"/>
    <w:rsid w:val="000C7078"/>
    <w:rsid w:val="000D76E9"/>
    <w:rsid w:val="000E495B"/>
    <w:rsid w:val="001133B6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D4298"/>
    <w:rsid w:val="007E06CE"/>
    <w:rsid w:val="00802D35"/>
    <w:rsid w:val="00930480"/>
    <w:rsid w:val="0094051A"/>
    <w:rsid w:val="00953341"/>
    <w:rsid w:val="00982757"/>
    <w:rsid w:val="009D46CB"/>
    <w:rsid w:val="00AB58B3"/>
    <w:rsid w:val="00AE6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37BC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3B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1133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pilov5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15</TotalTime>
  <Pages>2</Pages>
  <Words>331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термических нагрузок на вторичноэмиссионные характеристики наноуглеродных плёнок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2017-01-25T11:31:00Z</dcterms:created>
  <dcterms:modified xsi:type="dcterms:W3CDTF">2017-02-09T13:26:00Z</dcterms:modified>
</cp:coreProperties>
</file>