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BD" w:rsidRPr="00A927A1" w:rsidRDefault="00DF6CBD" w:rsidP="00DF6CBD">
      <w:pPr>
        <w:pStyle w:val="Zv-Titlereport"/>
        <w:rPr>
          <w:i/>
        </w:rPr>
      </w:pPr>
      <w:bookmarkStart w:id="0" w:name="_Hlk467513827"/>
      <w:bookmarkStart w:id="1" w:name="OLE_LINK23"/>
      <w:bookmarkStart w:id="2" w:name="OLE_LINK24"/>
      <w:r>
        <w:t>ДВИЖЕНИЕ ОТРИЦАТЕЛЬНЫХ ЗАРЯДОВ В СТОРОНУ ОБЛАКА ОТ ПОДНЯТОГО НАД ЗЕМЛЕЙ ИСТОЧНИКА</w:t>
      </w:r>
      <w:bookmarkEnd w:id="1"/>
      <w:bookmarkEnd w:id="2"/>
      <w:r>
        <w:t xml:space="preserve"> </w:t>
      </w:r>
    </w:p>
    <w:p w:rsidR="00DF6CBD" w:rsidRPr="001766DB" w:rsidRDefault="00DF6CBD" w:rsidP="00DF6CBD">
      <w:pPr>
        <w:pStyle w:val="Zv-Author"/>
        <w:rPr>
          <w:szCs w:val="24"/>
          <w:u w:val="single"/>
        </w:rPr>
      </w:pPr>
      <w:r w:rsidRPr="00EB2636">
        <w:rPr>
          <w:i/>
          <w:szCs w:val="24"/>
          <w:vertAlign w:val="superscript"/>
        </w:rPr>
        <w:t>1,2</w:t>
      </w:r>
      <w:r>
        <w:rPr>
          <w:szCs w:val="24"/>
        </w:rPr>
        <w:t>Бычков</w:t>
      </w:r>
      <w:r w:rsidRPr="008E0751">
        <w:rPr>
          <w:szCs w:val="24"/>
        </w:rPr>
        <w:t xml:space="preserve"> </w:t>
      </w:r>
      <w:r>
        <w:rPr>
          <w:szCs w:val="24"/>
        </w:rPr>
        <w:t xml:space="preserve">В.Л., </w:t>
      </w:r>
      <w:r w:rsidRPr="00EB2636">
        <w:rPr>
          <w:szCs w:val="24"/>
          <w:vertAlign w:val="superscript"/>
        </w:rPr>
        <w:t>2</w:t>
      </w:r>
      <w:r w:rsidRPr="001766DB">
        <w:rPr>
          <w:szCs w:val="24"/>
        </w:rPr>
        <w:t>Максимов</w:t>
      </w:r>
      <w:r w:rsidRPr="008E0751">
        <w:rPr>
          <w:szCs w:val="24"/>
        </w:rPr>
        <w:t xml:space="preserve"> </w:t>
      </w:r>
      <w:r w:rsidRPr="001766DB">
        <w:rPr>
          <w:szCs w:val="24"/>
        </w:rPr>
        <w:t xml:space="preserve">Д.С., </w:t>
      </w:r>
      <w:r w:rsidRPr="00EB2636">
        <w:rPr>
          <w:szCs w:val="24"/>
          <w:vertAlign w:val="superscript"/>
        </w:rPr>
        <w:t>1</w:t>
      </w:r>
      <w:r w:rsidRPr="001766DB">
        <w:rPr>
          <w:szCs w:val="24"/>
        </w:rPr>
        <w:t>Савенкова</w:t>
      </w:r>
      <w:r w:rsidRPr="008E0751">
        <w:rPr>
          <w:szCs w:val="24"/>
        </w:rPr>
        <w:t xml:space="preserve"> </w:t>
      </w:r>
      <w:r w:rsidRPr="001766DB">
        <w:rPr>
          <w:szCs w:val="24"/>
        </w:rPr>
        <w:t>Н.П.</w:t>
      </w:r>
    </w:p>
    <w:p w:rsidR="00DF6CBD" w:rsidRPr="001766DB" w:rsidRDefault="00DF6CBD" w:rsidP="00DF6CBD">
      <w:pPr>
        <w:pStyle w:val="Zv-Organization"/>
      </w:pPr>
      <w:r>
        <w:rPr>
          <w:vertAlign w:val="superscript"/>
        </w:rPr>
        <w:t>1</w:t>
      </w:r>
      <w:r w:rsidRPr="00703931">
        <w:t>Московский</w:t>
      </w:r>
      <w:r w:rsidRPr="003A1703">
        <w:t xml:space="preserve"> </w:t>
      </w:r>
      <w:r>
        <w:t>р</w:t>
      </w:r>
      <w:r w:rsidRPr="00703931">
        <w:t>адиотехнический</w:t>
      </w:r>
      <w:r w:rsidRPr="003A1703">
        <w:t xml:space="preserve"> </w:t>
      </w:r>
      <w:r>
        <w:t>и</w:t>
      </w:r>
      <w:r w:rsidRPr="00703931">
        <w:t>нститут</w:t>
      </w:r>
      <w:r w:rsidRPr="003A1703">
        <w:t xml:space="preserve"> </w:t>
      </w:r>
      <w:r>
        <w:t>РАН</w:t>
      </w:r>
      <w:r w:rsidRPr="003A1703">
        <w:t xml:space="preserve">, </w:t>
      </w:r>
      <w:r>
        <w:t>г</w:t>
      </w:r>
      <w:r w:rsidRPr="003A1703">
        <w:t xml:space="preserve">. </w:t>
      </w:r>
      <w:r w:rsidRPr="00703931">
        <w:t>Москва</w:t>
      </w:r>
      <w:r w:rsidRPr="003A1703">
        <w:t xml:space="preserve">, </w:t>
      </w:r>
      <w:r w:rsidRPr="00703931">
        <w:t>Россия</w:t>
      </w:r>
      <w:r w:rsidRPr="001766DB">
        <w:rPr>
          <w:szCs w:val="24"/>
        </w:rPr>
        <w:t xml:space="preserve">, </w:t>
      </w:r>
      <w:hyperlink r:id="rId7" w:history="1">
        <w:r w:rsidRPr="001766DB">
          <w:rPr>
            <w:rStyle w:val="a8"/>
          </w:rPr>
          <w:t>mrti@mrtiran.ru</w:t>
        </w:r>
      </w:hyperlink>
      <w:bookmarkStart w:id="3" w:name="_Hlk466991037"/>
      <w:r>
        <w:br/>
      </w:r>
      <w:r>
        <w:rPr>
          <w:vertAlign w:val="superscript"/>
        </w:rPr>
        <w:t>2</w:t>
      </w:r>
      <w:r>
        <w:t>Московский государственный университет</w:t>
      </w:r>
      <w:r w:rsidRPr="00961F04">
        <w:t>, г. Москва, Россия</w:t>
      </w:r>
      <w:bookmarkEnd w:id="3"/>
      <w:r w:rsidRPr="001766DB">
        <w:t xml:space="preserve">, </w:t>
      </w:r>
      <w:hyperlink r:id="rId8" w:history="1">
        <w:r w:rsidRPr="001766DB">
          <w:rPr>
            <w:rStyle w:val="a8"/>
            <w:lang w:val="en-US"/>
          </w:rPr>
          <w:t>bychvl</w:t>
        </w:r>
        <w:r w:rsidRPr="001766DB">
          <w:rPr>
            <w:rStyle w:val="a8"/>
          </w:rPr>
          <w:t>@</w:t>
        </w:r>
        <w:r w:rsidRPr="001766DB">
          <w:rPr>
            <w:rStyle w:val="a8"/>
            <w:lang w:val="en-US"/>
          </w:rPr>
          <w:t>gmail</w:t>
        </w:r>
        <w:r w:rsidRPr="001766DB">
          <w:rPr>
            <w:rStyle w:val="a8"/>
          </w:rPr>
          <w:t>.</w:t>
        </w:r>
        <w:r w:rsidRPr="001766DB">
          <w:rPr>
            <w:rStyle w:val="a8"/>
            <w:lang w:val="en-US"/>
          </w:rPr>
          <w:t>com</w:t>
        </w:r>
      </w:hyperlink>
      <w:r w:rsidRPr="00EB2636">
        <w:t>,</w:t>
      </w:r>
      <w:r w:rsidRPr="00EE4BA9">
        <w:br/>
        <w:t xml:space="preserve">    </w:t>
      </w:r>
      <w:r w:rsidRPr="00EB2636">
        <w:t xml:space="preserve"> </w:t>
      </w:r>
      <w:hyperlink r:id="rId9" w:history="1">
        <w:r w:rsidRPr="001766DB">
          <w:rPr>
            <w:rStyle w:val="a8"/>
          </w:rPr>
          <w:t>cmc@cs.msu.ru</w:t>
        </w:r>
      </w:hyperlink>
    </w:p>
    <w:bookmarkEnd w:id="0"/>
    <w:p w:rsidR="00DF6CBD" w:rsidRPr="00EB2636" w:rsidRDefault="00DF6CBD" w:rsidP="00DF6CBD">
      <w:pPr>
        <w:pStyle w:val="Zv-bodyreport"/>
      </w:pPr>
      <w:r w:rsidRPr="001766DB">
        <w:t xml:space="preserve">В работе рассмотрена одномерная математическая модель подъема ионов </w:t>
      </w:r>
      <w:r w:rsidRPr="001766DB">
        <w:rPr>
          <w:lang w:val="en-US"/>
        </w:rPr>
        <w:t>O</w:t>
      </w:r>
      <w:r w:rsidRPr="00EB2636">
        <w:rPr>
          <w:vertAlign w:val="superscript"/>
        </w:rPr>
        <w:t>–</w:t>
      </w:r>
      <w:r w:rsidRPr="001766DB">
        <w:t xml:space="preserve">, </w:t>
      </w:r>
      <w:r w:rsidRPr="001766DB">
        <w:rPr>
          <w:lang w:val="en-US"/>
        </w:rPr>
        <w:t>O</w:t>
      </w:r>
      <w:r w:rsidRPr="001766DB">
        <w:rPr>
          <w:vertAlign w:val="subscript"/>
        </w:rPr>
        <w:t>2</w:t>
      </w:r>
      <w:r w:rsidRPr="00EB2636">
        <w:rPr>
          <w:vertAlign w:val="superscript"/>
        </w:rPr>
        <w:t>–</w:t>
      </w:r>
      <w:r w:rsidRPr="001766DB">
        <w:t xml:space="preserve">, </w:t>
      </w:r>
      <w:r w:rsidRPr="001766DB">
        <w:rPr>
          <w:lang w:val="en-US"/>
        </w:rPr>
        <w:t>O</w:t>
      </w:r>
      <w:r w:rsidRPr="001766DB">
        <w:rPr>
          <w:vertAlign w:val="subscript"/>
        </w:rPr>
        <w:t>3</w:t>
      </w:r>
      <w:r w:rsidRPr="00EB2636">
        <w:rPr>
          <w:vertAlign w:val="superscript"/>
        </w:rPr>
        <w:t>–</w:t>
      </w:r>
      <w:r w:rsidRPr="001766DB">
        <w:t xml:space="preserve"> и электронов</w:t>
      </w:r>
      <w:r>
        <w:t xml:space="preserve"> на</w:t>
      </w:r>
      <w:r w:rsidRPr="001766DB">
        <w:t xml:space="preserve"> высот</w:t>
      </w:r>
      <w:r>
        <w:t>у</w:t>
      </w:r>
      <w:r w:rsidRPr="001766DB">
        <w:t xml:space="preserve"> </w:t>
      </w:r>
      <w:r>
        <w:t>2 км</w:t>
      </w:r>
      <w:r w:rsidRPr="001766DB">
        <w:t xml:space="preserve"> от генератора ионов</w:t>
      </w:r>
      <w:r>
        <w:t>,</w:t>
      </w:r>
      <w:r w:rsidRPr="001766DB">
        <w:t xml:space="preserve"> поднятого н</w:t>
      </w:r>
      <w:r>
        <w:t>ад землей на высоту от 30 до 50</w:t>
      </w:r>
      <w:r>
        <w:rPr>
          <w:lang w:val="en-US"/>
        </w:rPr>
        <w:t> </w:t>
      </w:r>
      <w:r w:rsidRPr="001766DB">
        <w:t>м с учетом дрейфа, диффузии и плазмохимические процессы</w:t>
      </w:r>
      <w:r>
        <w:t>. Расчет ведется в</w:t>
      </w:r>
      <w:r w:rsidRPr="001766DB">
        <w:t xml:space="preserve"> присутствии внешнего поля</w:t>
      </w:r>
      <w:r>
        <w:t>,</w:t>
      </w:r>
      <w:r w:rsidRPr="001766DB">
        <w:t xml:space="preserve"> порожденного положительным зарядом облака </w:t>
      </w:r>
      <w:r>
        <w:t>и</w:t>
      </w:r>
      <w:r w:rsidRPr="001766DB">
        <w:t xml:space="preserve"> с учетом внешнего поля земли. Скорость ветра, направленного снизу вверх равна  5 м/с. Решалась система дифференциальных уравнений: уравнение Пуассона и восемь уравнений переноса. Общий вид уравнения переноса и э</w:t>
      </w:r>
      <w:r>
        <w:t>лектрическо</w:t>
      </w:r>
      <w:r w:rsidRPr="001766DB">
        <w:t>го поля имеют вид</w:t>
      </w:r>
      <w:r w:rsidRPr="00DF6CBD">
        <w:br/>
      </w:r>
      <w:r w:rsidRPr="001766DB">
        <w:rPr>
          <w:position w:val="-42"/>
        </w:rPr>
        <w:object w:dxaOrig="310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42pt" o:ole="">
            <v:imagedata r:id="rId10" o:title=""/>
          </v:shape>
          <o:OLEObject Type="Embed" ProgID="Equation.DSMT4" ShapeID="_x0000_i1025" DrawAspect="Content" ObjectID="_1545749692" r:id="rId11"/>
        </w:object>
      </w:r>
      <w:r w:rsidRPr="001766DB">
        <w:rPr>
          <w:position w:val="-42"/>
        </w:rPr>
        <w:t xml:space="preserve">       </w:t>
      </w:r>
      <w:r w:rsidRPr="001766DB">
        <w:rPr>
          <w:position w:val="-30"/>
        </w:rPr>
        <w:object w:dxaOrig="1760" w:dyaOrig="680">
          <v:shape id="_x0000_i1026" type="#_x0000_t75" style="width:93.75pt;height:36.75pt" o:ole="">
            <v:imagedata r:id="rId12" o:title=""/>
          </v:shape>
          <o:OLEObject Type="Embed" ProgID="Equation.DSMT4" ShapeID="_x0000_i1026" DrawAspect="Content" ObjectID="_1545749693" r:id="rId13"/>
        </w:object>
      </w:r>
    </w:p>
    <w:p w:rsidR="00DF6CBD" w:rsidRPr="001766DB" w:rsidRDefault="00DF6CBD" w:rsidP="00DF6CBD">
      <w:pPr>
        <w:pStyle w:val="Zv-bodyreport"/>
        <w:jc w:val="left"/>
      </w:pPr>
      <w:r w:rsidRPr="00E51352">
        <w:rPr>
          <w:noProof/>
          <w:position w:val="-24"/>
          <w:lang w:eastAsia="en-US"/>
        </w:rPr>
        <w:pict>
          <v:shape id="_x0000_s1026" type="#_x0000_t75" style="position:absolute;left:0;text-align:left;margin-left:265.55pt;margin-top:14.55pt;width:137.45pt;height:30.15pt;z-index:-251655168" wrapcoords="6468 2107 578 8956 116 10010 116 13171 1502 14751 6468 18966 6584 19493 8086 19493 14901 17912 21253 14224 21138 7902 20098 6849 8779 2107 6468 2107" o:allowoverlap="f">
            <v:imagedata r:id="rId14" o:title=""/>
            <w10:wrap type="tight"/>
          </v:shape>
          <o:OLEObject Type="Embed" ProgID="Equation.DSMT4" ShapeID="_x0000_s1026" DrawAspect="Content" ObjectID="_1545749696" r:id="rId15"/>
        </w:pict>
      </w:r>
      <w:r w:rsidRPr="001766DB">
        <w:t xml:space="preserve">Граничные условия </w:t>
      </w:r>
      <w:r w:rsidRPr="001766DB">
        <w:rPr>
          <w:position w:val="-24"/>
        </w:rPr>
        <w:object w:dxaOrig="3260" w:dyaOrig="620">
          <v:shape id="_x0000_i1027" type="#_x0000_t75" style="width:152.25pt;height:29.25pt" o:ole="">
            <v:imagedata r:id="rId16" o:title=""/>
          </v:shape>
          <o:OLEObject Type="Embed" ProgID="Equation.DSMT4" ShapeID="_x0000_i1027" DrawAspect="Content" ObjectID="_1545749694" r:id="rId17"/>
        </w:object>
      </w:r>
    </w:p>
    <w:p w:rsidR="00DF6CBD" w:rsidRPr="001766DB" w:rsidRDefault="00DF6CBD" w:rsidP="00DF6CBD">
      <w:pPr>
        <w:pStyle w:val="Zv-bodyrepor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560705</wp:posOffset>
            </wp:positionV>
            <wp:extent cx="3736340" cy="2451100"/>
            <wp:effectExtent l="0" t="0" r="0" b="0"/>
            <wp:wrapTight wrapText="bothSides">
              <wp:wrapPolygon edited="0">
                <wp:start x="0" y="0"/>
                <wp:lineTo x="0" y="21488"/>
                <wp:lineTo x="21475" y="21488"/>
                <wp:lineTo x="21475" y="0"/>
                <wp:lineTo x="0" y="0"/>
              </wp:wrapPolygon>
            </wp:wrapTight>
            <wp:docPr id="2" name="Рисунок 2" descr="E:\12 CONF\2017\Zvenigorod\Grap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2 CONF\2017\Zvenigorod\Graph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981" t="10001" b="4052"/>
                    <a:stretch/>
                  </pic:blipFill>
                  <pic:spPr bwMode="auto">
                    <a:xfrm>
                      <a:off x="0" y="0"/>
                      <a:ext cx="373634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1766DB">
        <w:t xml:space="preserve">Здесь </w:t>
      </w:r>
      <w:r w:rsidRPr="001766DB">
        <w:rPr>
          <w:lang w:val="en-US"/>
        </w:rPr>
        <w:t>N</w:t>
      </w:r>
      <w:r>
        <w:t xml:space="preserve"> </w:t>
      </w:r>
      <w:r w:rsidRPr="00EB2636">
        <w:t>—</w:t>
      </w:r>
      <w:r w:rsidRPr="001766DB">
        <w:t xml:space="preserve"> концентрация ионов, </w:t>
      </w:r>
      <w:r w:rsidRPr="001766DB">
        <w:rPr>
          <w:lang w:val="en-US"/>
        </w:rPr>
        <w:t>D</w:t>
      </w:r>
      <w:r w:rsidRPr="001766DB">
        <w:t xml:space="preserve"> </w:t>
      </w:r>
      <w:r w:rsidRPr="00EB2636">
        <w:t>—</w:t>
      </w:r>
      <w:r w:rsidRPr="001766DB">
        <w:t xml:space="preserve"> коэффициент диффузии, </w:t>
      </w:r>
      <w:r w:rsidRPr="001766DB">
        <w:rPr>
          <w:lang w:val="en-US"/>
        </w:rPr>
        <w:t>b</w:t>
      </w:r>
      <w:r w:rsidRPr="001766DB">
        <w:t xml:space="preserve"> </w:t>
      </w:r>
      <w:r w:rsidRPr="00EB2636">
        <w:t>—</w:t>
      </w:r>
      <w:r w:rsidRPr="001766DB">
        <w:t xml:space="preserve"> подвижность, член </w:t>
      </w:r>
      <w:r w:rsidRPr="001766DB">
        <w:rPr>
          <w:lang w:val="en-US"/>
        </w:rPr>
        <w:t>αN</w:t>
      </w:r>
      <w:r w:rsidRPr="001766DB">
        <w:t xml:space="preserve"> обозначает вклад плазмохимических реакций. Атмосферное поле состоит из двух компонент: </w:t>
      </w:r>
      <w:r w:rsidRPr="001766DB">
        <w:rPr>
          <w:lang w:val="en-US"/>
        </w:rPr>
        <w:t>E</w:t>
      </w:r>
      <w:r w:rsidRPr="001766DB">
        <w:rPr>
          <w:vertAlign w:val="subscript"/>
          <w:lang w:val="en-US"/>
        </w:rPr>
        <w:t>atm</w:t>
      </w:r>
      <w:r>
        <w:t xml:space="preserve"> </w:t>
      </w:r>
      <w:r w:rsidRPr="00EB2636">
        <w:t>—</w:t>
      </w:r>
      <w:r w:rsidRPr="001766DB">
        <w:t xml:space="preserve"> электрическое поле и </w:t>
      </w:r>
      <w:r w:rsidRPr="001766DB">
        <w:rPr>
          <w:position w:val="-30"/>
        </w:rPr>
        <w:object w:dxaOrig="680" w:dyaOrig="680">
          <v:shape id="_x0000_i1028" type="#_x0000_t75" style="width:30pt;height:30pt" o:ole="">
            <v:imagedata r:id="rId19" o:title=""/>
          </v:shape>
          <o:OLEObject Type="Embed" ProgID="Equation.DSMT4" ShapeID="_x0000_i1028" DrawAspect="Content" ObjectID="_1545749695" r:id="rId20"/>
        </w:object>
      </w:r>
      <w:r>
        <w:t xml:space="preserve"> </w:t>
      </w:r>
      <w:r w:rsidRPr="00EB2636">
        <w:t>—</w:t>
      </w:r>
      <w:r w:rsidRPr="001766DB">
        <w:t xml:space="preserve"> вклад ионов в электрическое поле. В ходе расчетов были получены распределения концентрации ионов и электрического поля по высоте. Стационарное распределение концентраций основного реализующегося иона </w:t>
      </w:r>
      <w:r w:rsidRPr="001766DB">
        <w:rPr>
          <w:lang w:val="en-US"/>
        </w:rPr>
        <w:t>O</w:t>
      </w:r>
      <w:r w:rsidRPr="001766DB">
        <w:rPr>
          <w:vertAlign w:val="subscript"/>
        </w:rPr>
        <w:t>3</w:t>
      </w:r>
      <w:r w:rsidRPr="00EB2636">
        <w:rPr>
          <w:vertAlign w:val="superscript"/>
        </w:rPr>
        <w:t>–</w:t>
      </w:r>
      <w:r>
        <w:t xml:space="preserve"> наступает за 230</w:t>
      </w:r>
      <w:r>
        <w:rPr>
          <w:lang w:val="en-US"/>
        </w:rPr>
        <w:t> </w:t>
      </w:r>
      <w:r w:rsidRPr="001766DB">
        <w:t>с, после начала расчета, концентрация ионов на уровне облаков порядка 1,6</w:t>
      </w:r>
      <w:r>
        <w:rPr>
          <w:lang w:val="en-US"/>
        </w:rPr>
        <w:t> </w:t>
      </w:r>
      <w:r w:rsidRPr="00EB2636">
        <w:t>×</w:t>
      </w:r>
      <w:r>
        <w:rPr>
          <w:lang w:val="en-US"/>
        </w:rPr>
        <w:t> </w:t>
      </w:r>
      <w:r w:rsidRPr="001766DB">
        <w:t>10</w:t>
      </w:r>
      <w:r w:rsidRPr="001766DB">
        <w:rPr>
          <w:vertAlign w:val="superscript"/>
        </w:rPr>
        <w:t>10</w:t>
      </w:r>
      <w:r w:rsidRPr="001766DB">
        <w:t xml:space="preserve"> см</w:t>
      </w:r>
      <w:r w:rsidRPr="00EB2636">
        <w:rPr>
          <w:vertAlign w:val="superscript"/>
        </w:rPr>
        <w:t>–</w:t>
      </w:r>
      <w:r w:rsidRPr="001766DB">
        <w:rPr>
          <w:vertAlign w:val="superscript"/>
        </w:rPr>
        <w:t>3</w:t>
      </w:r>
      <w:r w:rsidRPr="001766DB">
        <w:t>.</w:t>
      </w:r>
      <w:r w:rsidRPr="003D2306">
        <w:rPr>
          <w:noProof/>
        </w:rPr>
        <w:t xml:space="preserve"> </w:t>
      </w:r>
    </w:p>
    <w:p w:rsidR="00DF6CBD" w:rsidRDefault="00DF6CBD" w:rsidP="00DF6CBD">
      <w:pPr>
        <w:pStyle w:val="Zv-bodyreport"/>
      </w:pPr>
    </w:p>
    <w:sectPr w:rsidR="00DF6CBD" w:rsidSect="00F95123">
      <w:headerReference w:type="default" r:id="rId21"/>
      <w:footerReference w:type="even" r:id="rId22"/>
      <w:footerReference w:type="default" r:id="rId23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EDC" w:rsidRDefault="00F63EDC">
      <w:r>
        <w:separator/>
      </w:r>
    </w:p>
  </w:endnote>
  <w:endnote w:type="continuationSeparator" w:id="0">
    <w:p w:rsidR="00F63EDC" w:rsidRDefault="00F63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47203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47203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6CBD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EDC" w:rsidRDefault="00F63EDC">
      <w:r>
        <w:separator/>
      </w:r>
    </w:p>
  </w:footnote>
  <w:footnote w:type="continuationSeparator" w:id="0">
    <w:p w:rsidR="00F63EDC" w:rsidRDefault="00F63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F41597" w:rsidP="00F41597">
    <w:pPr>
      <w:pStyle w:val="a3"/>
      <w:jc w:val="center"/>
      <w:rPr>
        <w:sz w:val="20"/>
      </w:rPr>
    </w:pPr>
    <w:r>
      <w:rPr>
        <w:sz w:val="20"/>
        <w:lang w:val="en-US"/>
      </w:rPr>
      <w:t>XLIV</w:t>
    </w:r>
    <w:r>
      <w:rPr>
        <w:sz w:val="20"/>
      </w:rPr>
      <w:t xml:space="preserve"> Международная (Звенигородская) конференция по физике плазмы и УТС, </w:t>
    </w:r>
    <w:r w:rsidRPr="00461474">
      <w:rPr>
        <w:sz w:val="20"/>
      </w:rPr>
      <w:t>13</w:t>
    </w:r>
    <w:r>
      <w:rPr>
        <w:sz w:val="20"/>
      </w:rPr>
      <w:t xml:space="preserve"> – 1</w:t>
    </w:r>
    <w:r w:rsidRPr="00461474">
      <w:rPr>
        <w:sz w:val="20"/>
      </w:rPr>
      <w:t>7</w:t>
    </w:r>
    <w:r>
      <w:rPr>
        <w:sz w:val="20"/>
      </w:rPr>
      <w:t xml:space="preserve"> февраля 201</w:t>
    </w:r>
    <w:r w:rsidRPr="00461474">
      <w:rPr>
        <w:sz w:val="20"/>
      </w:rPr>
      <w:t>7</w:t>
    </w:r>
    <w:r>
      <w:rPr>
        <w:sz w:val="20"/>
      </w:rPr>
      <w:t xml:space="preserve"> г.</w:t>
    </w:r>
  </w:p>
  <w:p w:rsidR="00F41597" w:rsidRDefault="00447203" w:rsidP="00F4159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63EDC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2551AC"/>
    <w:rsid w:val="003800F3"/>
    <w:rsid w:val="003B5B93"/>
    <w:rsid w:val="00401388"/>
    <w:rsid w:val="00446025"/>
    <w:rsid w:val="00447203"/>
    <w:rsid w:val="004A374B"/>
    <w:rsid w:val="004A77D1"/>
    <w:rsid w:val="004B72AA"/>
    <w:rsid w:val="004F4E29"/>
    <w:rsid w:val="00567C6F"/>
    <w:rsid w:val="00573BAD"/>
    <w:rsid w:val="0058676C"/>
    <w:rsid w:val="00654A7B"/>
    <w:rsid w:val="006775A4"/>
    <w:rsid w:val="006A4E54"/>
    <w:rsid w:val="00732A2E"/>
    <w:rsid w:val="007B6378"/>
    <w:rsid w:val="007E06CE"/>
    <w:rsid w:val="00802D35"/>
    <w:rsid w:val="00930480"/>
    <w:rsid w:val="0094051A"/>
    <w:rsid w:val="00953341"/>
    <w:rsid w:val="009D46CB"/>
    <w:rsid w:val="00AB58B3"/>
    <w:rsid w:val="00B622ED"/>
    <w:rsid w:val="00B9584E"/>
    <w:rsid w:val="00BC1716"/>
    <w:rsid w:val="00C103CD"/>
    <w:rsid w:val="00C232A0"/>
    <w:rsid w:val="00D47F19"/>
    <w:rsid w:val="00D900FB"/>
    <w:rsid w:val="00DA1D0D"/>
    <w:rsid w:val="00DF6CBD"/>
    <w:rsid w:val="00E7021A"/>
    <w:rsid w:val="00E87733"/>
    <w:rsid w:val="00ED6260"/>
    <w:rsid w:val="00F41597"/>
    <w:rsid w:val="00F56BB9"/>
    <w:rsid w:val="00F63EDC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CBD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  <w:style w:type="character" w:styleId="a8">
    <w:name w:val="Hyperlink"/>
    <w:basedOn w:val="a0"/>
    <w:rsid w:val="00DF6CB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F6C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chvl@gmail.com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mrti@mrtiran.ru" TargetMode="Externa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hyperlink" Target="mailto:cmc@cs.msu.ru" TargetMode="External"/><Relationship Id="rId14" Type="http://schemas.openxmlformats.org/officeDocument/2006/relationships/image" Target="media/image3.wmf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7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Zven_2017_r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ДВИЖЕНИЕ ОТРИЦАТЕЛЬНЫХ ЗАРЯДОВ В СТОРОНУ ОБЛАКА ОТ ПОДНЯТОГО НАД ЗЕМЛЕЙ ИСТОЧНИКА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2017-01-12T15:06:00Z</dcterms:created>
  <dcterms:modified xsi:type="dcterms:W3CDTF">2017-01-12T15:08:00Z</dcterms:modified>
</cp:coreProperties>
</file>