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D2" w:rsidRDefault="00984AD2" w:rsidP="00984AD2">
      <w:pPr>
        <w:pStyle w:val="Zv-Titlereport"/>
      </w:pPr>
      <w:bookmarkStart w:id="0" w:name="OLE_LINK29"/>
      <w:bookmarkStart w:id="1" w:name="OLE_LINK30"/>
      <w:r w:rsidRPr="00831381">
        <w:t>ПРОНИКНОВЕНИЕ ЭЛЕКТРОМАГНИТНОГО ИМПУЛЬСА В ПЛАЗМУ С ТОКОМ</w:t>
      </w:r>
      <w:bookmarkEnd w:id="0"/>
      <w:bookmarkEnd w:id="1"/>
    </w:p>
    <w:p w:rsidR="00984AD2" w:rsidRDefault="00984AD2" w:rsidP="00984AD2">
      <w:pPr>
        <w:pStyle w:val="Zv-Author"/>
      </w:pPr>
      <w:r w:rsidRPr="00831381">
        <w:t>Овчинников К.Н., Урюпин С.А.</w:t>
      </w:r>
    </w:p>
    <w:p w:rsidR="00984AD2" w:rsidRPr="00984AD2" w:rsidRDefault="00984AD2" w:rsidP="00984AD2">
      <w:pPr>
        <w:pStyle w:val="Zv-Organization"/>
      </w:pPr>
      <w:r w:rsidRPr="00831381">
        <w:t xml:space="preserve">Физический институт им. П. Н. Лебедева РАН, </w:t>
      </w:r>
      <w:r>
        <w:t xml:space="preserve">г. </w:t>
      </w:r>
      <w:r w:rsidRPr="00831381">
        <w:t>Москва, Россия</w:t>
      </w:r>
      <w:r>
        <w:t xml:space="preserve">, </w:t>
      </w:r>
      <w:hyperlink r:id="rId7" w:history="1">
        <w:r w:rsidRPr="003D56F2">
          <w:rPr>
            <w:rStyle w:val="a8"/>
          </w:rPr>
          <w:t>uryupin@sci.lebedev.ru</w:t>
        </w:r>
      </w:hyperlink>
    </w:p>
    <w:p w:rsidR="00984AD2" w:rsidRPr="00482D1D" w:rsidRDefault="00984AD2" w:rsidP="00984AD2">
      <w:pPr>
        <w:pStyle w:val="Zv-bodyreport"/>
      </w:pPr>
      <w:r w:rsidRPr="00482D1D">
        <w:t xml:space="preserve">В докладе представлены результаты исследования проникновения слабого импульса в токонесущую плазму с изменяющимися во времени температурами частиц. Для полностью ионизованной и слабоионизованной плазмы установлены явные зависимости эффективной глубины проникновения поля от времени, параметров плазмы и импульса. Показано, что в случае полностью ионизованной плазмы проникновение поля длинного импульса происходит в режиме субдиффузии, когда эффективная глубина проникновения зависит от времени как </w:t>
      </w:r>
      <w:r>
        <w:t>t</w:t>
      </w:r>
      <w:r>
        <w:rPr>
          <w:vertAlign w:val="superscript"/>
        </w:rPr>
        <w:t>1/5</w:t>
      </w:r>
      <w:r w:rsidRPr="00482D1D">
        <w:t xml:space="preserve">. В слабоионизованной плазме, в которой доминирует упругое рассеяние электронов на нейтральных частицах, глубина проникновения поля пропорциональна t, что позволяет говорить о сверхдиффузии поля. Отметим, выявленные закономерности проникновения отличаются от закона, установленного ранее для турбулентной плазмы, в которой глубина проникновения возрастает пропорционально </w:t>
      </w:r>
      <w:r>
        <w:t>t</w:t>
      </w:r>
      <w:r>
        <w:rPr>
          <w:vertAlign w:val="superscript"/>
        </w:rPr>
        <w:t>1/4</w:t>
      </w:r>
      <w:r w:rsidRPr="00482D1D">
        <w:t xml:space="preserve"> [1]. В [2] приведены экспериментальные данные, полученные на установке ТУМАН-3, среди которых есть такие, когда токовая скорость электронов сравнима или меньше скорости ионного звука. В этой же работе сопоставлены экспериментальные данные для токамаков с существенно отличающимися размерами и концентрациями плазмы. При этом отмечается, что часть разрядов на проанализированных установках находится в</w:t>
      </w:r>
      <w:r>
        <w:t xml:space="preserve"> «</w:t>
      </w:r>
      <w:r w:rsidRPr="00482D1D">
        <w:t>дозвуковом</w:t>
      </w:r>
      <w:r>
        <w:t>»</w:t>
      </w:r>
      <w:r w:rsidRPr="00482D1D">
        <w:t xml:space="preserve"> режиме. Дозвуковой режим создавался увеличением плотности числа частиц путём инжекции пеллет (Alcator, ASDEX) либо газонапуска (ASDEX, TFTR). В [2] приведена связь тока и концентрации плазмы на установке DITE для разрядов в дейтерии и водороде. Отмечено, что в обоих случаях получение максимальной концентрации соответствовало фазе с уменьшающимся током и в этой же фазе происходил переход в </w:t>
      </w:r>
      <w:r>
        <w:t>«</w:t>
      </w:r>
      <w:r w:rsidRPr="00482D1D">
        <w:t>дозвуковой</w:t>
      </w:r>
      <w:r>
        <w:t>»</w:t>
      </w:r>
      <w:r w:rsidRPr="00482D1D">
        <w:t xml:space="preserve"> режим. Представленная в докладе теория может быть использована для анализа проникновения элек</w:t>
      </w:r>
      <w:r>
        <w:t>тромагнитного импульса в «</w:t>
      </w:r>
      <w:r w:rsidRPr="00482D1D">
        <w:t>дозвуковые</w:t>
      </w:r>
      <w:r>
        <w:t>»</w:t>
      </w:r>
      <w:r w:rsidRPr="00482D1D">
        <w:t xml:space="preserve"> разряды на указанных установках, если длительность импульса превышает характерное время нагрева частиц плазмы. Для оценок используем следующий набор параметров </w:t>
      </w:r>
      <w:r>
        <w:t>n</w:t>
      </w:r>
      <w:r>
        <w:rPr>
          <w:vertAlign w:val="subscript"/>
        </w:rPr>
        <w:t xml:space="preserve">e </w:t>
      </w:r>
      <w:r>
        <w:t xml:space="preserve">~ </w:t>
      </w:r>
      <w:r w:rsidRPr="00482D1D">
        <w:t>6</w:t>
      </w:r>
      <w:r>
        <w:t> × 10</w:t>
      </w:r>
      <w:r>
        <w:rPr>
          <w:vertAlign w:val="superscript"/>
        </w:rPr>
        <w:t xml:space="preserve">13 </w:t>
      </w:r>
      <w:r>
        <w:t>см</w:t>
      </w:r>
      <w:r>
        <w:rPr>
          <w:vertAlign w:val="superscript"/>
        </w:rPr>
        <w:t>–3</w:t>
      </w:r>
      <w:r w:rsidRPr="00482D1D">
        <w:t>, T</w:t>
      </w:r>
      <w:r w:rsidRPr="00F6758E">
        <w:rPr>
          <w:vertAlign w:val="subscript"/>
        </w:rPr>
        <w:t>e</w:t>
      </w:r>
      <w:r>
        <w:t xml:space="preserve"> ~ </w:t>
      </w:r>
      <w:r w:rsidRPr="00482D1D">
        <w:t xml:space="preserve">50 </w:t>
      </w:r>
      <w:r>
        <w:t>эВ</w:t>
      </w:r>
      <w:r w:rsidRPr="00482D1D">
        <w:t xml:space="preserve">, I </w:t>
      </w:r>
      <w:r>
        <w:t>~ 100 кА и радиус шнура плазмы r </w:t>
      </w:r>
      <w:r w:rsidRPr="00482D1D">
        <w:t xml:space="preserve">=15 </w:t>
      </w:r>
      <w:r>
        <w:t>см</w:t>
      </w:r>
      <w:r w:rsidRPr="00482D1D">
        <w:t>. При таких значениях параметров токовая скорость электронов меньше скорости ионного звука. В этих условиях представленная теория необходима если длительность возде</w:t>
      </w:r>
      <w:r>
        <w:t>йствующего импульса превышает 0,3 мс</w:t>
      </w:r>
      <w:r w:rsidRPr="00482D1D">
        <w:t xml:space="preserve">. Для иллюстрации проникновения электромагнитного импульса в слабоионизованную плазму рассмотрен разряд молнии. Для оценок примем </w:t>
      </w:r>
      <w:r>
        <w:t>n</w:t>
      </w:r>
      <w:r>
        <w:rPr>
          <w:vertAlign w:val="subscript"/>
        </w:rPr>
        <w:t xml:space="preserve">e </w:t>
      </w:r>
      <w:r>
        <w:t>~</w:t>
      </w:r>
      <w:r w:rsidRPr="00482D1D">
        <w:t xml:space="preserve"> </w:t>
      </w:r>
      <w:r>
        <w:t>10</w:t>
      </w:r>
      <w:r>
        <w:rPr>
          <w:vertAlign w:val="superscript"/>
        </w:rPr>
        <w:t xml:space="preserve">16 </w:t>
      </w:r>
      <w:r>
        <w:t>см</w:t>
      </w:r>
      <w:r>
        <w:rPr>
          <w:vertAlign w:val="superscript"/>
        </w:rPr>
        <w:t>–3</w:t>
      </w:r>
      <w:r w:rsidRPr="00482D1D">
        <w:t xml:space="preserve">, Te </w:t>
      </w:r>
      <w:r>
        <w:t xml:space="preserve">~ </w:t>
      </w:r>
      <w:r w:rsidRPr="00482D1D">
        <w:t xml:space="preserve">1 </w:t>
      </w:r>
      <w:r>
        <w:t>эВ</w:t>
      </w:r>
      <w:r w:rsidRPr="00482D1D">
        <w:t xml:space="preserve">, радиус канала молнии </w:t>
      </w:r>
      <w:r>
        <w:t>~</w:t>
      </w:r>
      <w:r w:rsidRPr="00482D1D">
        <w:t xml:space="preserve">10 </w:t>
      </w:r>
      <w:r>
        <w:t>см</w:t>
      </w:r>
      <w:r w:rsidRPr="00482D1D">
        <w:t xml:space="preserve">, а величину тока </w:t>
      </w:r>
      <w:r>
        <w:t>~100 кА</w:t>
      </w:r>
      <w:r w:rsidRPr="00482D1D">
        <w:t xml:space="preserve">. Примем, что сечение упругого рассеяния электронов на нейтралах </w:t>
      </w:r>
      <w:r>
        <w:t>~10</w:t>
      </w:r>
      <w:r>
        <w:rPr>
          <w:vertAlign w:val="superscript"/>
        </w:rPr>
        <w:t>–15</w:t>
      </w:r>
      <w:r>
        <w:t> см</w:t>
      </w:r>
      <w:r>
        <w:rPr>
          <w:vertAlign w:val="superscript"/>
        </w:rPr>
        <w:t>2</w:t>
      </w:r>
      <w:r w:rsidRPr="00482D1D">
        <w:t xml:space="preserve">, а плотность нейтралов </w:t>
      </w:r>
      <w:r>
        <w:t>~10</w:t>
      </w:r>
      <w:r>
        <w:rPr>
          <w:vertAlign w:val="superscript"/>
        </w:rPr>
        <w:t>19</w:t>
      </w:r>
      <w:r>
        <w:rPr>
          <w:lang w:val="fr-FR"/>
        </w:rPr>
        <w:t> </w:t>
      </w:r>
      <w:r>
        <w:t>см</w:t>
      </w:r>
      <w:r>
        <w:rPr>
          <w:vertAlign w:val="superscript"/>
        </w:rPr>
        <w:t>–3</w:t>
      </w:r>
      <w:r w:rsidRPr="00482D1D">
        <w:t>. При таких параметрах для времени нагрева электронов получаем оценку 0</w:t>
      </w:r>
      <w:r>
        <w:t>,</w:t>
      </w:r>
      <w:r w:rsidRPr="00482D1D">
        <w:t xml:space="preserve">1 </w:t>
      </w:r>
      <w:r>
        <w:t>мкс</w:t>
      </w:r>
      <w:r w:rsidRPr="00482D1D">
        <w:t>, то есть длительность</w:t>
      </w:r>
      <w:r>
        <w:t xml:space="preserve"> </w:t>
      </w:r>
      <w:r w:rsidRPr="00482D1D">
        <w:t>импульса до</w:t>
      </w:r>
      <w:r>
        <w:t>лжна быть больше, чем 0,1 мкс</w:t>
      </w:r>
      <w:r w:rsidRPr="0075377F">
        <w:t>.</w:t>
      </w:r>
    </w:p>
    <w:p w:rsidR="00984AD2" w:rsidRDefault="00984AD2" w:rsidP="00984AD2">
      <w:pPr>
        <w:pStyle w:val="Zv-TitleReferences-ru"/>
      </w:pPr>
      <w:r>
        <w:t>Литература</w:t>
      </w:r>
    </w:p>
    <w:p w:rsidR="00984AD2" w:rsidRDefault="00984AD2" w:rsidP="00984AD2">
      <w:pPr>
        <w:pStyle w:val="Zv-References-ru"/>
        <w:numPr>
          <w:ilvl w:val="0"/>
          <w:numId w:val="1"/>
        </w:numPr>
      </w:pPr>
      <w:r w:rsidRPr="00831381">
        <w:t>Овчинников К.Н., Урюпин С.А. // Физика Плазмы. 2013. Т.39. Вып.9 С.837-847</w:t>
      </w:r>
    </w:p>
    <w:p w:rsidR="00984AD2" w:rsidRPr="0075377F" w:rsidRDefault="00984AD2" w:rsidP="00984AD2">
      <w:pPr>
        <w:pStyle w:val="Zv-References-ru"/>
        <w:numPr>
          <w:ilvl w:val="0"/>
          <w:numId w:val="1"/>
        </w:numPr>
      </w:pPr>
      <w:r w:rsidRPr="00831381">
        <w:t>Виноградов Н.И., Извозчиков А.Б., Шаховец К.Г. // Препринт ФТИ им. А.Ф. Иоффе №1177. 1987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2C" w:rsidRDefault="00C10D2C">
      <w:r>
        <w:separator/>
      </w:r>
    </w:p>
  </w:endnote>
  <w:endnote w:type="continuationSeparator" w:id="0">
    <w:p w:rsidR="00C10D2C" w:rsidRDefault="00C1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4AD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2C" w:rsidRDefault="00C10D2C">
      <w:r>
        <w:separator/>
      </w:r>
    </w:p>
  </w:footnote>
  <w:footnote w:type="continuationSeparator" w:id="0">
    <w:p w:rsidR="00C10D2C" w:rsidRDefault="00C10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984AD2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D2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84AD2"/>
    <w:rsid w:val="009D46CB"/>
    <w:rsid w:val="00AB58B3"/>
    <w:rsid w:val="00B622ED"/>
    <w:rsid w:val="00B9584E"/>
    <w:rsid w:val="00BC1716"/>
    <w:rsid w:val="00C103CD"/>
    <w:rsid w:val="00C10D2C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84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yupin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ПРОНИКНОВЕНИЕ ЭЛЕКТРОМАГНИТНОГО ИМПУЛЬСА В ПЛАЗМУ С ТОКОМ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2017-01-07T15:02:00Z</dcterms:created>
  <dcterms:modified xsi:type="dcterms:W3CDTF">2017-01-07T15:04:00Z</dcterms:modified>
</cp:coreProperties>
</file>