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1" w:rsidRDefault="009E02D1" w:rsidP="009E02D1">
      <w:pPr>
        <w:pStyle w:val="Zv-Titlereport"/>
      </w:pPr>
      <w:bookmarkStart w:id="0" w:name="OLE_LINK27"/>
      <w:bookmarkStart w:id="1" w:name="OLE_LINK28"/>
      <w:r>
        <w:t>Воздействие излучения слабоионизованной плазмы на аминокислоты и белки</w:t>
      </w:r>
      <w:bookmarkEnd w:id="0"/>
      <w:bookmarkEnd w:id="1"/>
    </w:p>
    <w:p w:rsidR="009E02D1" w:rsidRDefault="009E02D1" w:rsidP="009E02D1">
      <w:pPr>
        <w:pStyle w:val="Zv-Author"/>
      </w:pPr>
      <w:r>
        <w:rPr>
          <w:u w:val="single"/>
        </w:rPr>
        <w:t>Пискарев И.М.</w:t>
      </w:r>
      <w:r>
        <w:t xml:space="preserve">, </w:t>
      </w:r>
      <w:r w:rsidRPr="00E50AF4">
        <w:rPr>
          <w:vertAlign w:val="superscript"/>
        </w:rPr>
        <w:t>1</w:t>
      </w:r>
      <w:r>
        <w:t xml:space="preserve">Иванова И.П., </w:t>
      </w:r>
      <w:r w:rsidRPr="00E50AF4">
        <w:rPr>
          <w:vertAlign w:val="superscript"/>
        </w:rPr>
        <w:t>1</w:t>
      </w:r>
      <w:r>
        <w:t xml:space="preserve">Астафьева К.А. </w:t>
      </w:r>
    </w:p>
    <w:p w:rsidR="009E02D1" w:rsidRDefault="009E02D1" w:rsidP="009E02D1">
      <w:pPr>
        <w:pStyle w:val="Zv-Organization"/>
      </w:pPr>
      <w:r w:rsidRPr="00DF0D60">
        <w:rPr>
          <w:szCs w:val="24"/>
        </w:rPr>
        <w:t>Научно</w:t>
      </w:r>
      <w:r w:rsidRPr="00E50AF4">
        <w:rPr>
          <w:szCs w:val="24"/>
        </w:rPr>
        <w:t>-</w:t>
      </w:r>
      <w:r w:rsidRPr="00DF0D60">
        <w:rPr>
          <w:szCs w:val="24"/>
        </w:rPr>
        <w:t>исследовательский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институт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ядерной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физики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имени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Д</w:t>
      </w:r>
      <w:r w:rsidRPr="00E50AF4">
        <w:rPr>
          <w:szCs w:val="24"/>
        </w:rPr>
        <w:t>.</w:t>
      </w:r>
      <w:r w:rsidRPr="00DF0D60">
        <w:rPr>
          <w:szCs w:val="24"/>
        </w:rPr>
        <w:t>В</w:t>
      </w:r>
      <w:r w:rsidRPr="00E50AF4">
        <w:rPr>
          <w:szCs w:val="24"/>
        </w:rPr>
        <w:t xml:space="preserve">. </w:t>
      </w:r>
      <w:r w:rsidRPr="00DF0D60">
        <w:rPr>
          <w:szCs w:val="24"/>
        </w:rPr>
        <w:t>Скобельцына</w:t>
      </w:r>
      <w:r w:rsidRPr="00E50AF4">
        <w:rPr>
          <w:szCs w:val="24"/>
        </w:rPr>
        <w:t>,</w:t>
      </w:r>
      <w:r w:rsidRPr="009E02D1">
        <w:rPr>
          <w:szCs w:val="24"/>
        </w:rPr>
        <w:br/>
        <w:t xml:space="preserve">    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Московский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государственный</w:t>
      </w:r>
      <w:r w:rsidRPr="00E50AF4">
        <w:rPr>
          <w:szCs w:val="24"/>
        </w:rPr>
        <w:t xml:space="preserve"> </w:t>
      </w:r>
      <w:r w:rsidRPr="00DF0D60">
        <w:rPr>
          <w:szCs w:val="24"/>
        </w:rPr>
        <w:t>университет</w:t>
      </w:r>
      <w:r w:rsidRPr="00E50AF4">
        <w:rPr>
          <w:szCs w:val="24"/>
        </w:rPr>
        <w:t xml:space="preserve">,  </w:t>
      </w:r>
      <w:r w:rsidRPr="00DF0D60">
        <w:rPr>
          <w:szCs w:val="24"/>
        </w:rPr>
        <w:t>г</w:t>
      </w:r>
      <w:r w:rsidRPr="00E50AF4">
        <w:rPr>
          <w:szCs w:val="24"/>
        </w:rPr>
        <w:t xml:space="preserve">. </w:t>
      </w:r>
      <w:r w:rsidRPr="00DF0D60">
        <w:rPr>
          <w:szCs w:val="24"/>
        </w:rPr>
        <w:t>Москва</w:t>
      </w:r>
      <w:r w:rsidRPr="00E50AF4">
        <w:rPr>
          <w:szCs w:val="24"/>
        </w:rPr>
        <w:t xml:space="preserve">, </w:t>
      </w:r>
      <w:r w:rsidRPr="00DF0D60">
        <w:rPr>
          <w:szCs w:val="24"/>
        </w:rPr>
        <w:t>Россия</w:t>
      </w:r>
      <w:r w:rsidRPr="009E02D1">
        <w:rPr>
          <w:szCs w:val="24"/>
        </w:rPr>
        <w:t>,</w:t>
      </w:r>
      <w:r w:rsidRPr="009E02D1">
        <w:rPr>
          <w:szCs w:val="24"/>
        </w:rPr>
        <w:br/>
        <w:t xml:space="preserve">    </w:t>
      </w:r>
      <w:r>
        <w:t xml:space="preserve"> </w:t>
      </w:r>
      <w:hyperlink r:id="rId7" w:history="1">
        <w:r>
          <w:rPr>
            <w:rStyle w:val="a8"/>
          </w:rPr>
          <w:t>i.m.piskarev@gmail.com</w:t>
        </w:r>
      </w:hyperlink>
      <w:r w:rsidRPr="009E02D1">
        <w:br/>
      </w:r>
      <w:r w:rsidRPr="00E50AF4">
        <w:rPr>
          <w:szCs w:val="24"/>
          <w:vertAlign w:val="superscript"/>
        </w:rPr>
        <w:t>1</w:t>
      </w:r>
      <w:r w:rsidRPr="00233E5D">
        <w:rPr>
          <w:szCs w:val="24"/>
        </w:rPr>
        <w:t>Нижегоро́дская госуда́рственная Медици́нская Акаде́мия, г. Нижний Новгород,</w:t>
      </w:r>
      <w:r w:rsidRPr="009E02D1">
        <w:rPr>
          <w:szCs w:val="24"/>
        </w:rPr>
        <w:br/>
        <w:t xml:space="preserve">    </w:t>
      </w:r>
      <w:r w:rsidRPr="00233E5D">
        <w:rPr>
          <w:szCs w:val="24"/>
        </w:rPr>
        <w:t xml:space="preserve"> Россия</w:t>
      </w:r>
      <w:r w:rsidRPr="00E50AF4">
        <w:rPr>
          <w:szCs w:val="24"/>
        </w:rPr>
        <w:t>,</w:t>
      </w:r>
      <w:r w:rsidRPr="00E50AF4">
        <w:t xml:space="preserve"> </w:t>
      </w:r>
      <w:hyperlink r:id="rId8" w:history="1">
        <w:r>
          <w:rPr>
            <w:rStyle w:val="a8"/>
            <w:lang w:val="en-US"/>
          </w:rPr>
          <w:t>i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p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ivanova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9E02D1" w:rsidRPr="00E50AF4" w:rsidRDefault="009E02D1" w:rsidP="009E02D1">
      <w:pPr>
        <w:pStyle w:val="Zv-bodyreport"/>
        <w:spacing w:line="216" w:lineRule="auto"/>
      </w:pPr>
      <w:r w:rsidRPr="00E50AF4">
        <w:t xml:space="preserve">Известно, что обработка холодной атмосферной плазмой ведет к селективному унитожению раковой опухоли in vitro и уменьшению размера опухоли in vivo [1]. Воздействие на объект излучением в ряде случаев оказывается технологически более удобным, чем самой плазмой. Поэтому представляет интерес исследовать воздействие излучения плазмы на биологические объекты: аминокислоты и белки. </w:t>
      </w:r>
    </w:p>
    <w:p w:rsidR="009E02D1" w:rsidRPr="00E50AF4" w:rsidRDefault="009E02D1" w:rsidP="009E02D1">
      <w:pPr>
        <w:pStyle w:val="Zv-bodyreport"/>
        <w:spacing w:line="216" w:lineRule="auto"/>
      </w:pPr>
      <w:r w:rsidRPr="00E50AF4">
        <w:t>Использовался источник излучения искрового разряда ИР-10, максимум спектра излучения при длине волны 220 нм [2]. Температура искрового шнура составляет ~104 К. Средняя энергия молекул газа при такой температуре ~1</w:t>
      </w:r>
      <w:r>
        <w:t>,</w:t>
      </w:r>
      <w:r w:rsidRPr="00E50AF4">
        <w:t>5 эВ. Поэтому плазма является слабо ионизованной. Единственным активным фактором такого разряда является его излучение. Закон сохранения энергии допускает образование в воде под действием импульсного излучения радикалов HO</w:t>
      </w:r>
      <w:r w:rsidRPr="007E2651">
        <w:rPr>
          <w:vertAlign w:val="subscript"/>
        </w:rPr>
        <w:t>2</w:t>
      </w:r>
      <w:r w:rsidRPr="00E50AF4">
        <w:sym w:font="Symbol" w:char="F0B7"/>
      </w:r>
      <w:r w:rsidRPr="00E50AF4">
        <w:t>, атомов О</w:t>
      </w:r>
      <w:r w:rsidRPr="00E50AF4">
        <w:sym w:font="Symbol" w:char="F0B7"/>
      </w:r>
      <w:r w:rsidRPr="00E50AF4">
        <w:t xml:space="preserve"> и молекул N</w:t>
      </w:r>
      <w:r w:rsidRPr="007E2651">
        <w:rPr>
          <w:vertAlign w:val="subscript"/>
        </w:rPr>
        <w:t>2</w:t>
      </w:r>
      <w:r w:rsidRPr="00E50AF4">
        <w:t xml:space="preserve">O [1]. Вторичными активными частицами являются азотистая и азотная кислота, пероксинитрит и пероксиазотистая кислота. </w:t>
      </w:r>
    </w:p>
    <w:p w:rsidR="009E02D1" w:rsidRPr="00E50AF4" w:rsidRDefault="009E02D1" w:rsidP="009E02D1">
      <w:pPr>
        <w:pStyle w:val="Zv-bodyreport"/>
        <w:spacing w:line="216" w:lineRule="auto"/>
      </w:pPr>
      <w:r w:rsidRPr="00E50AF4">
        <w:t>Для радикала HO</w:t>
      </w:r>
      <w:r w:rsidRPr="007E2651">
        <w:rPr>
          <w:vertAlign w:val="subscript"/>
        </w:rPr>
        <w:t>2</w:t>
      </w:r>
      <w:r w:rsidRPr="00E50AF4">
        <w:sym w:font="Symbol" w:char="F0B7"/>
      </w:r>
      <w:r w:rsidRPr="00E50AF4">
        <w:t xml:space="preserve"> наиболее характерной реакцией является отрыв атома водорода у молекулы-мишени и присоединение его к радикалу: HO</w:t>
      </w:r>
      <w:r w:rsidRPr="007E2651">
        <w:rPr>
          <w:vertAlign w:val="subscript"/>
        </w:rPr>
        <w:t>2</w:t>
      </w:r>
      <w:r w:rsidRPr="00E50AF4">
        <w:sym w:font="Symbol" w:char="F0B7"/>
      </w:r>
      <w:r w:rsidRPr="00E50AF4">
        <w:t xml:space="preserve"> + H</w:t>
      </w:r>
      <w:r w:rsidRPr="00E50AF4">
        <w:sym w:font="Symbol" w:char="F0B7"/>
      </w:r>
      <w:r w:rsidRPr="00E50AF4">
        <w:t xml:space="preserve"> </w:t>
      </w:r>
      <w:r w:rsidRPr="00E50AF4">
        <w:sym w:font="Wingdings" w:char="F0E0"/>
      </w:r>
      <w:r w:rsidRPr="00E50AF4">
        <w:t xml:space="preserve"> H</w:t>
      </w:r>
      <w:r w:rsidRPr="007E2651">
        <w:rPr>
          <w:vertAlign w:val="subscript"/>
        </w:rPr>
        <w:t>2</w:t>
      </w:r>
      <w:r w:rsidRPr="00E50AF4">
        <w:t>O</w:t>
      </w:r>
      <w:r w:rsidRPr="007E2651">
        <w:rPr>
          <w:vertAlign w:val="subscript"/>
        </w:rPr>
        <w:t>2</w:t>
      </w:r>
      <w:r w:rsidRPr="00E50AF4">
        <w:t>. При этом выделяется энергия 88 ккал/моль. Энергия 88 ккал/моль может быть израсходована на отрыв атома водорода у молекулы-мишени. Экспериментально определяли значения констант диссоциации pKa1 и pKa2. Изменение  констант диссоциации после обработки излучением не было обнаружено. Энергия связи атома водорода в карбоксильной и аминной группах превышает это значение, поэтому изменение кислотно-основных свойств аминокислот при облучении не было обнаружено. В углеводородах радикал HO</w:t>
      </w:r>
      <w:r w:rsidRPr="007E2651">
        <w:rPr>
          <w:vertAlign w:val="subscript"/>
        </w:rPr>
        <w:t>2</w:t>
      </w:r>
      <w:r w:rsidRPr="00E50AF4">
        <w:sym w:font="Symbol" w:char="F0B7"/>
      </w:r>
      <w:r w:rsidRPr="00E50AF4">
        <w:t xml:space="preserve"> может отрывать атом водорода, если его энергия связи в молекуле меньше 88 ккал/моль. Радикал HO</w:t>
      </w:r>
      <w:r w:rsidRPr="007E2651">
        <w:rPr>
          <w:vertAlign w:val="subscript"/>
        </w:rPr>
        <w:t>2</w:t>
      </w:r>
      <w:r w:rsidRPr="00E50AF4">
        <w:sym w:font="Symbol" w:char="F0B7"/>
      </w:r>
      <w:r w:rsidRPr="00E50AF4">
        <w:t xml:space="preserve"> может окислять ненасыщенные жирные кислоты, и ароматические соединения, у которых есть хотя бы одна двойная связь. Поэтому при облучении аминокислот разрушаются аминокислотные радикалы R. Энергия разрыва пептидной связи в белках 95 ккал/моль. Поэтому нарушение первичной структуры белка под действием излучения плазмы невозможно. </w:t>
      </w:r>
    </w:p>
    <w:p w:rsidR="009E02D1" w:rsidRPr="00E50AF4" w:rsidRDefault="009E02D1" w:rsidP="009E02D1">
      <w:pPr>
        <w:pStyle w:val="Zv-bodyreport"/>
        <w:spacing w:line="216" w:lineRule="auto"/>
      </w:pPr>
      <w:r w:rsidRPr="00E50AF4">
        <w:t>Исследовалось воздействие излучения слабо ионизованной плазмы на альбумин. Измерялась концентрация –SH групп. В альбумине имеются 35 молекул цистеина (содержащего –SH группу), из которых 34 молекулы попарно соединены дисульфидными мостиками –SS- в цистин. Цистин может восстанавливаться: RSSR + 2 H</w:t>
      </w:r>
      <w:r w:rsidRPr="00E50AF4">
        <w:sym w:font="Symbol" w:char="F0B7"/>
      </w:r>
      <w:r w:rsidRPr="00E50AF4">
        <w:t xml:space="preserve"> </w:t>
      </w:r>
      <w:r w:rsidRPr="00E50AF4">
        <w:sym w:font="Wingdings" w:char="F0E0"/>
      </w:r>
      <w:r w:rsidRPr="00E50AF4">
        <w:t xml:space="preserve"> 2RSH. Восстановительным агентом в исследуемом процессе являются азотистая и пероксиазотистая кислота. Обратный процесс, окисление с образованием RSSR энергетически невозможен. Но группы –SH могут окисляться. Поэтому при обработке альбумина излучением слабо ионизованной плазмы концентрация –SH групп растет, достигает максимального значения и остается на этом уровне, так образующиеся при восстановлении RSSR группы –SH дальше окисляются радикалами HO</w:t>
      </w:r>
      <w:r w:rsidRPr="007E2651">
        <w:rPr>
          <w:vertAlign w:val="subscript"/>
        </w:rPr>
        <w:t>2</w:t>
      </w:r>
      <w:r w:rsidRPr="00E50AF4">
        <w:sym w:font="Symbol" w:char="F0B7"/>
      </w:r>
      <w:r w:rsidRPr="00E50AF4">
        <w:t xml:space="preserve"> с образованием кислородсодержащих соединений. Таким образом, под действием излучения происходят процессы окисления и восстановления. </w:t>
      </w:r>
    </w:p>
    <w:p w:rsidR="009E02D1" w:rsidRDefault="009E02D1" w:rsidP="009E02D1">
      <w:pPr>
        <w:pStyle w:val="Zv-TitleReferences-ru"/>
      </w:pPr>
      <w:r>
        <w:t>Литература</w:t>
      </w:r>
    </w:p>
    <w:p w:rsidR="009E02D1" w:rsidRDefault="009E02D1" w:rsidP="009E02D1">
      <w:pPr>
        <w:pStyle w:val="Zv-References-ru"/>
        <w:numPr>
          <w:ilvl w:val="0"/>
          <w:numId w:val="1"/>
        </w:numPr>
        <w:rPr>
          <w:lang w:val="en-US"/>
        </w:rPr>
      </w:pPr>
      <w:r w:rsidRPr="00E50AF4">
        <w:rPr>
          <w:lang w:val="fr-FR"/>
        </w:rPr>
        <w:t xml:space="preserve">M. Keidar // Plasma Sources Sci. </w:t>
      </w:r>
      <w:r>
        <w:rPr>
          <w:lang w:val="en-US"/>
        </w:rPr>
        <w:t xml:space="preserve">Technol. –2015- V.24. 033001 (20 pp) </w:t>
      </w:r>
    </w:p>
    <w:p w:rsidR="009E02D1" w:rsidRDefault="009E02D1" w:rsidP="009E02D1">
      <w:pPr>
        <w:pStyle w:val="Zv-References-ru"/>
        <w:numPr>
          <w:ilvl w:val="0"/>
          <w:numId w:val="1"/>
        </w:numPr>
      </w:pPr>
      <w:r>
        <w:t xml:space="preserve">И.М. Пискарев, И.П. Иванова, С.В. Трофимова, Н.А. Аристова // Химия высоких энергий. -2012.-Т. 46.-№ 5-С. 406-411.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BA" w:rsidRDefault="00BD03BA">
      <w:r>
        <w:separator/>
      </w:r>
    </w:p>
  </w:endnote>
  <w:endnote w:type="continuationSeparator" w:id="0">
    <w:p w:rsidR="00BD03BA" w:rsidRDefault="00BD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2D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BA" w:rsidRDefault="00BD03BA">
      <w:r>
        <w:separator/>
      </w:r>
    </w:p>
  </w:footnote>
  <w:footnote w:type="continuationSeparator" w:id="0">
    <w:p w:rsidR="00BD03BA" w:rsidRDefault="00BD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9E02D1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3B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9E02D1"/>
    <w:rsid w:val="00AB58B3"/>
    <w:rsid w:val="00B622ED"/>
    <w:rsid w:val="00B9584E"/>
    <w:rsid w:val="00BC1716"/>
    <w:rsid w:val="00BD03BA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E0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.iv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m.piskar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излучения слабоионизованной плазмы на аминокислоты и белки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2017-01-07T14:48:00Z</dcterms:created>
  <dcterms:modified xsi:type="dcterms:W3CDTF">2017-01-07T14:51:00Z</dcterms:modified>
</cp:coreProperties>
</file>