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C3" w:rsidRPr="00EF6341" w:rsidRDefault="00750EC3" w:rsidP="00750EC3">
      <w:pPr>
        <w:pStyle w:val="Zv-Titlereport"/>
      </w:pPr>
      <w:bookmarkStart w:id="0" w:name="_Hlk467591895"/>
      <w:bookmarkStart w:id="1" w:name="OLE_LINK21"/>
      <w:bookmarkStart w:id="2" w:name="OLE_LINK22"/>
      <w:r w:rsidRPr="00942BF1">
        <w:t>Экспериментальное и численное исследование динамики плазмы в диодном зазоре ускорителя «Кальмар» при использовании эпоксидных мишеней</w:t>
      </w:r>
      <w:bookmarkEnd w:id="1"/>
      <w:bookmarkEnd w:id="2"/>
    </w:p>
    <w:p w:rsidR="00750EC3" w:rsidRDefault="00750EC3" w:rsidP="00750EC3">
      <w:pPr>
        <w:pStyle w:val="Zv-Author"/>
      </w:pPr>
      <w:bookmarkStart w:id="3" w:name="_Hlk467591602"/>
      <w:bookmarkEnd w:id="0"/>
      <w:r w:rsidRPr="00EB027A">
        <w:rPr>
          <w:vertAlign w:val="superscript"/>
        </w:rPr>
        <w:t>1</w:t>
      </w:r>
      <w:bookmarkEnd w:id="3"/>
      <w:r>
        <w:t>Ананьев</w:t>
      </w:r>
      <w:r w:rsidRPr="00EB027A">
        <w:t xml:space="preserve"> </w:t>
      </w:r>
      <w:r>
        <w:t xml:space="preserve">С.С., </w:t>
      </w:r>
      <w:r w:rsidRPr="00EB027A">
        <w:rPr>
          <w:vertAlign w:val="superscript"/>
        </w:rPr>
        <w:t>1,2</w:t>
      </w:r>
      <w:r>
        <w:t>Багдасаров</w:t>
      </w:r>
      <w:r w:rsidRPr="00EB027A">
        <w:t xml:space="preserve"> </w:t>
      </w:r>
      <w:r>
        <w:t>Г.А</w:t>
      </w:r>
      <w:r w:rsidRPr="005562C1">
        <w:t>.</w:t>
      </w:r>
      <w:r>
        <w:t>,</w:t>
      </w:r>
      <w:r w:rsidRPr="00EB027A">
        <w:t xml:space="preserve"> </w:t>
      </w:r>
      <w:r w:rsidRPr="00EB027A">
        <w:rPr>
          <w:vertAlign w:val="superscript"/>
        </w:rPr>
        <w:t>2,3</w:t>
      </w:r>
      <w:r>
        <w:t>Гасилов</w:t>
      </w:r>
      <w:r w:rsidRPr="00EB027A">
        <w:t xml:space="preserve"> </w:t>
      </w:r>
      <w:r>
        <w:t xml:space="preserve">В.А., </w:t>
      </w:r>
      <w:r w:rsidRPr="00EB027A">
        <w:rPr>
          <w:vertAlign w:val="superscript"/>
        </w:rPr>
        <w:t>1</w:t>
      </w:r>
      <w:r>
        <w:t>Данько</w:t>
      </w:r>
      <w:r w:rsidRPr="00EB027A">
        <w:t xml:space="preserve"> </w:t>
      </w:r>
      <w:r>
        <w:t xml:space="preserve">С.А., </w:t>
      </w:r>
      <w:r w:rsidRPr="00EB027A">
        <w:rPr>
          <w:vertAlign w:val="superscript"/>
        </w:rPr>
        <w:t>1</w:t>
      </w:r>
      <w:r>
        <w:t>Демидов</w:t>
      </w:r>
      <w:r w:rsidRPr="00EB027A">
        <w:t xml:space="preserve"> </w:t>
      </w:r>
      <w:r>
        <w:t xml:space="preserve">Б.А., </w:t>
      </w:r>
      <w:r w:rsidRPr="00EB027A">
        <w:rPr>
          <w:vertAlign w:val="superscript"/>
        </w:rPr>
        <w:t>1</w:t>
      </w:r>
      <w:r w:rsidRPr="000F717F">
        <w:rPr>
          <w:u w:val="single"/>
        </w:rPr>
        <w:t>Казаков</w:t>
      </w:r>
      <w:r w:rsidRPr="00EB027A">
        <w:rPr>
          <w:u w:val="single"/>
        </w:rPr>
        <w:t xml:space="preserve"> </w:t>
      </w:r>
      <w:r w:rsidRPr="000F717F">
        <w:rPr>
          <w:u w:val="single"/>
        </w:rPr>
        <w:t>Е.Д.</w:t>
      </w:r>
      <w:r>
        <w:t xml:space="preserve">, </w:t>
      </w:r>
      <w:r w:rsidRPr="00EB027A">
        <w:rPr>
          <w:vertAlign w:val="superscript"/>
        </w:rPr>
        <w:t>1</w:t>
      </w:r>
      <w:r>
        <w:t>Калинин</w:t>
      </w:r>
      <w:r w:rsidRPr="00EB027A">
        <w:t xml:space="preserve"> </w:t>
      </w:r>
      <w:r>
        <w:t xml:space="preserve">Ю.Г., </w:t>
      </w:r>
      <w:r w:rsidRPr="00EB027A">
        <w:rPr>
          <w:vertAlign w:val="superscript"/>
        </w:rPr>
        <w:t>1</w:t>
      </w:r>
      <w:r>
        <w:t>Курило</w:t>
      </w:r>
      <w:r w:rsidRPr="00EB027A">
        <w:t xml:space="preserve"> </w:t>
      </w:r>
      <w:r>
        <w:t>А.А.</w:t>
      </w:r>
      <w:r w:rsidRPr="00EF6341">
        <w:t xml:space="preserve">, </w:t>
      </w:r>
      <w:r w:rsidRPr="00EB027A">
        <w:rPr>
          <w:vertAlign w:val="superscript"/>
        </w:rPr>
        <w:t>1,2</w:t>
      </w:r>
      <w:r w:rsidRPr="00EF6341">
        <w:t>Ольховск</w:t>
      </w:r>
      <w:r>
        <w:t>ая</w:t>
      </w:r>
      <w:r w:rsidRPr="00EB027A">
        <w:t xml:space="preserve"> </w:t>
      </w:r>
      <w:r>
        <w:t xml:space="preserve">О.Г., </w:t>
      </w:r>
      <w:r w:rsidRPr="00EB027A">
        <w:rPr>
          <w:vertAlign w:val="superscript"/>
        </w:rPr>
        <w:t>1</w:t>
      </w:r>
      <w:r>
        <w:t>Стрижаков</w:t>
      </w:r>
      <w:r w:rsidRPr="00EB027A">
        <w:t xml:space="preserve"> </w:t>
      </w:r>
      <w:r>
        <w:t xml:space="preserve">М.Г., </w:t>
      </w:r>
      <w:r w:rsidRPr="00EB027A">
        <w:rPr>
          <w:vertAlign w:val="superscript"/>
        </w:rPr>
        <w:t>3</w:t>
      </w:r>
      <w:r>
        <w:t>Ткаченко С.И.</w:t>
      </w:r>
    </w:p>
    <w:p w:rsidR="00750EC3" w:rsidRPr="00EB4B8E" w:rsidRDefault="00750EC3" w:rsidP="00750EC3">
      <w:pPr>
        <w:pStyle w:val="Zv-Organization"/>
      </w:pPr>
      <w:bookmarkStart w:id="4" w:name="_Hlk466654619"/>
      <w:r w:rsidRPr="00EB027A">
        <w:rPr>
          <w:vertAlign w:val="superscript"/>
        </w:rPr>
        <w:t>1</w:t>
      </w:r>
      <w:r w:rsidRPr="002F20E6">
        <w:rPr>
          <w:szCs w:val="24"/>
        </w:rPr>
        <w:t>Национальный</w:t>
      </w:r>
      <w:r w:rsidRPr="00EB027A">
        <w:rPr>
          <w:szCs w:val="24"/>
        </w:rPr>
        <w:t xml:space="preserve"> </w:t>
      </w:r>
      <w:r w:rsidRPr="002F20E6">
        <w:rPr>
          <w:szCs w:val="24"/>
        </w:rPr>
        <w:t>исследовательский</w:t>
      </w:r>
      <w:r w:rsidRPr="00EB027A">
        <w:rPr>
          <w:szCs w:val="24"/>
        </w:rPr>
        <w:t xml:space="preserve"> </w:t>
      </w:r>
      <w:r w:rsidRPr="002F20E6">
        <w:rPr>
          <w:szCs w:val="24"/>
        </w:rPr>
        <w:t>це</w:t>
      </w:r>
      <w:r>
        <w:rPr>
          <w:szCs w:val="24"/>
        </w:rPr>
        <w:t>нтр</w:t>
      </w:r>
      <w:r w:rsidRPr="00EB027A">
        <w:rPr>
          <w:szCs w:val="24"/>
        </w:rPr>
        <w:t xml:space="preserve"> «</w:t>
      </w:r>
      <w:r>
        <w:rPr>
          <w:szCs w:val="24"/>
        </w:rPr>
        <w:t>Курчатовский</w:t>
      </w:r>
      <w:r w:rsidRPr="00EB027A">
        <w:rPr>
          <w:szCs w:val="24"/>
        </w:rPr>
        <w:t xml:space="preserve"> </w:t>
      </w:r>
      <w:r>
        <w:rPr>
          <w:szCs w:val="24"/>
        </w:rPr>
        <w:t>институт</w:t>
      </w:r>
      <w:r w:rsidRPr="00EB027A">
        <w:rPr>
          <w:szCs w:val="24"/>
        </w:rPr>
        <w:t xml:space="preserve">», </w:t>
      </w:r>
      <w:r>
        <w:rPr>
          <w:szCs w:val="24"/>
        </w:rPr>
        <w:t>г</w:t>
      </w:r>
      <w:r w:rsidRPr="00EB027A">
        <w:rPr>
          <w:szCs w:val="24"/>
        </w:rPr>
        <w:t>.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Москва</w:t>
      </w:r>
      <w:r w:rsidRPr="00EB027A">
        <w:rPr>
          <w:szCs w:val="24"/>
        </w:rPr>
        <w:t>,</w:t>
      </w:r>
      <w:r w:rsidRPr="00750EC3">
        <w:rPr>
          <w:szCs w:val="24"/>
        </w:rPr>
        <w:br/>
        <w:t xml:space="preserve">    </w:t>
      </w:r>
      <w:r w:rsidRPr="00EB027A">
        <w:rPr>
          <w:szCs w:val="24"/>
        </w:rPr>
        <w:t xml:space="preserve"> </w:t>
      </w:r>
      <w:r w:rsidRPr="002F20E6">
        <w:rPr>
          <w:szCs w:val="24"/>
        </w:rPr>
        <w:t>Россия</w:t>
      </w:r>
      <w:bookmarkEnd w:id="4"/>
      <w:r>
        <w:t xml:space="preserve">, </w:t>
      </w:r>
      <w:hyperlink r:id="rId7" w:history="1">
        <w:r w:rsidRPr="00145068">
          <w:rPr>
            <w:rStyle w:val="a8"/>
          </w:rPr>
          <w:t>nrcki@nrcki.ru</w:t>
        </w:r>
      </w:hyperlink>
      <w:r>
        <w:br/>
      </w:r>
      <w:r w:rsidRPr="00EB027A">
        <w:rPr>
          <w:vertAlign w:val="superscript"/>
        </w:rPr>
        <w:t>2</w:t>
      </w:r>
      <w:r w:rsidRPr="00955D20">
        <w:rPr>
          <w:szCs w:val="24"/>
        </w:rPr>
        <w:t>Институт прикладной математики им. М</w:t>
      </w:r>
      <w:r w:rsidRPr="00EB027A">
        <w:rPr>
          <w:szCs w:val="24"/>
        </w:rPr>
        <w:t>.</w:t>
      </w:r>
      <w:r w:rsidRPr="00955D20">
        <w:rPr>
          <w:szCs w:val="24"/>
        </w:rPr>
        <w:t>В</w:t>
      </w:r>
      <w:r w:rsidRPr="00EB027A">
        <w:rPr>
          <w:szCs w:val="24"/>
        </w:rPr>
        <w:t xml:space="preserve">. </w:t>
      </w:r>
      <w:r w:rsidRPr="00955D20">
        <w:rPr>
          <w:szCs w:val="24"/>
        </w:rPr>
        <w:t>Келдыша</w:t>
      </w:r>
      <w:r w:rsidRPr="00EB027A">
        <w:rPr>
          <w:szCs w:val="24"/>
        </w:rPr>
        <w:t xml:space="preserve"> </w:t>
      </w:r>
      <w:r w:rsidRPr="00955D20">
        <w:rPr>
          <w:szCs w:val="24"/>
        </w:rPr>
        <w:t>РАН</w:t>
      </w:r>
      <w:r w:rsidRPr="00EB027A">
        <w:rPr>
          <w:szCs w:val="24"/>
        </w:rPr>
        <w:t xml:space="preserve">, </w:t>
      </w:r>
      <w:r w:rsidRPr="00955D20">
        <w:rPr>
          <w:szCs w:val="24"/>
        </w:rPr>
        <w:t>г</w:t>
      </w:r>
      <w:r w:rsidRPr="00EB027A">
        <w:rPr>
          <w:szCs w:val="24"/>
        </w:rPr>
        <w:t xml:space="preserve">. </w:t>
      </w:r>
      <w:r>
        <w:rPr>
          <w:szCs w:val="24"/>
        </w:rPr>
        <w:t>Москва</w:t>
      </w:r>
      <w:r w:rsidRPr="00EB027A">
        <w:rPr>
          <w:szCs w:val="24"/>
        </w:rPr>
        <w:t xml:space="preserve">, </w:t>
      </w:r>
      <w:r>
        <w:rPr>
          <w:szCs w:val="24"/>
        </w:rPr>
        <w:t>Россия</w:t>
      </w:r>
      <w:r>
        <w:t>,</w:t>
      </w:r>
      <w:r w:rsidRPr="00750EC3">
        <w:br/>
        <w:t xml:space="preserve">    </w:t>
      </w:r>
      <w:r>
        <w:t xml:space="preserve"> </w:t>
      </w:r>
      <w:hyperlink r:id="rId8" w:history="1">
        <w:r w:rsidRPr="00145068">
          <w:rPr>
            <w:rStyle w:val="a8"/>
          </w:rPr>
          <w:t>office@keldysh.ru</w:t>
        </w:r>
      </w:hyperlink>
      <w:r>
        <w:br/>
      </w:r>
      <w:bookmarkStart w:id="5" w:name="_Hlk466914990"/>
      <w:bookmarkStart w:id="6" w:name="_Hlk466915530"/>
      <w:r w:rsidRPr="00EB027A">
        <w:rPr>
          <w:vertAlign w:val="superscript"/>
        </w:rPr>
        <w:t>3</w:t>
      </w:r>
      <w:r w:rsidRPr="00420A1E">
        <w:rPr>
          <w:szCs w:val="24"/>
        </w:rPr>
        <w:t>Московский</w:t>
      </w:r>
      <w:r w:rsidRPr="00EB027A">
        <w:rPr>
          <w:szCs w:val="24"/>
        </w:rPr>
        <w:t xml:space="preserve"> </w:t>
      </w:r>
      <w:r w:rsidRPr="00420A1E">
        <w:rPr>
          <w:szCs w:val="24"/>
        </w:rPr>
        <w:t>физико</w:t>
      </w:r>
      <w:r w:rsidRPr="00EB027A">
        <w:rPr>
          <w:szCs w:val="24"/>
        </w:rPr>
        <w:t>-</w:t>
      </w:r>
      <w:r w:rsidRPr="00420A1E">
        <w:rPr>
          <w:szCs w:val="24"/>
        </w:rPr>
        <w:t>технический</w:t>
      </w:r>
      <w:r w:rsidRPr="00EB027A">
        <w:rPr>
          <w:szCs w:val="24"/>
        </w:rPr>
        <w:t xml:space="preserve"> </w:t>
      </w:r>
      <w:r w:rsidRPr="00420A1E">
        <w:rPr>
          <w:szCs w:val="24"/>
        </w:rPr>
        <w:t>институт</w:t>
      </w:r>
      <w:r w:rsidRPr="00EB027A">
        <w:rPr>
          <w:szCs w:val="24"/>
        </w:rPr>
        <w:t xml:space="preserve">, </w:t>
      </w:r>
      <w:r>
        <w:rPr>
          <w:szCs w:val="24"/>
        </w:rPr>
        <w:t>г</w:t>
      </w:r>
      <w:r w:rsidRPr="00EB027A">
        <w:rPr>
          <w:szCs w:val="24"/>
        </w:rPr>
        <w:t xml:space="preserve">. </w:t>
      </w:r>
      <w:r>
        <w:rPr>
          <w:szCs w:val="24"/>
        </w:rPr>
        <w:t>Долгопрудный</w:t>
      </w:r>
      <w:r w:rsidRPr="00EB027A">
        <w:rPr>
          <w:szCs w:val="24"/>
        </w:rPr>
        <w:t xml:space="preserve">, </w:t>
      </w:r>
      <w:r>
        <w:rPr>
          <w:szCs w:val="24"/>
        </w:rPr>
        <w:t>Московская</w:t>
      </w:r>
      <w:r w:rsidRPr="00EB027A">
        <w:rPr>
          <w:szCs w:val="24"/>
        </w:rPr>
        <w:t xml:space="preserve"> </w:t>
      </w:r>
      <w:r>
        <w:rPr>
          <w:szCs w:val="24"/>
        </w:rPr>
        <w:t>область</w:t>
      </w:r>
      <w:r w:rsidRPr="00EB027A">
        <w:rPr>
          <w:szCs w:val="24"/>
        </w:rPr>
        <w:t>,</w:t>
      </w:r>
      <w:r w:rsidRPr="00750EC3">
        <w:rPr>
          <w:szCs w:val="24"/>
        </w:rPr>
        <w:br/>
        <w:t xml:space="preserve">    </w:t>
      </w:r>
      <w:r w:rsidRPr="00EB027A">
        <w:rPr>
          <w:szCs w:val="24"/>
        </w:rPr>
        <w:t xml:space="preserve"> </w:t>
      </w:r>
      <w:r>
        <w:rPr>
          <w:szCs w:val="24"/>
        </w:rPr>
        <w:t>Россия</w:t>
      </w:r>
      <w:bookmarkEnd w:id="5"/>
      <w:bookmarkEnd w:id="6"/>
      <w:r>
        <w:t xml:space="preserve">, </w:t>
      </w:r>
      <w:hyperlink r:id="rId9" w:history="1">
        <w:r w:rsidRPr="00145068">
          <w:rPr>
            <w:rStyle w:val="a8"/>
          </w:rPr>
          <w:t>info@mipt.ru</w:t>
        </w:r>
      </w:hyperlink>
    </w:p>
    <w:p w:rsidR="00750EC3" w:rsidRPr="00010264" w:rsidRDefault="00750EC3" w:rsidP="00750EC3">
      <w:pPr>
        <w:pStyle w:val="Zv-bodyreport"/>
      </w:pPr>
      <w:r w:rsidRPr="00C629F8">
        <w:t>В данной работе представлены результаты экспериментального исследования динамики плазмы в диодном зазоре при воздействии сильноточного релятивистского электронного пучка</w:t>
      </w:r>
      <w:r w:rsidRPr="00B951CD">
        <w:t xml:space="preserve"> (</w:t>
      </w:r>
      <w:r>
        <w:t>РЭП)</w:t>
      </w:r>
      <w:r w:rsidRPr="00C629F8">
        <w:t xml:space="preserve"> на образцы из эпоксидной смолы;</w:t>
      </w:r>
      <w:r>
        <w:t xml:space="preserve"> произведено сравнение с данными моделирования. Исследуемые мишени подвергались воздействию РЭП </w:t>
      </w:r>
      <w:r w:rsidRPr="00A536CF">
        <w:t xml:space="preserve">на сильноточном ускорителе «Кальмар» </w:t>
      </w:r>
      <w:r w:rsidRPr="0057016D">
        <w:t>[1]</w:t>
      </w:r>
      <w:r>
        <w:t xml:space="preserve"> с электронно-оптической регистрацией свечения разлетающегося вещества в хронографическом режиме. Плотность энергии на поверхностях мишеней варьировалась путем изменения межэлектродного расстояния в вакуумном диоде</w:t>
      </w:r>
      <w:r>
        <w:rPr>
          <w:lang w:val="en-US"/>
        </w:rPr>
        <w:t> </w:t>
      </w:r>
      <w:r>
        <w:t>[</w:t>
      </w:r>
      <w:r w:rsidRPr="00010264">
        <w:t>2</w:t>
      </w:r>
      <w:r>
        <w:t xml:space="preserve">]. Она составила от 170 до </w:t>
      </w:r>
      <w:r w:rsidRPr="00C11311">
        <w:t>860</w:t>
      </w:r>
      <w:r>
        <w:t xml:space="preserve"> </w:t>
      </w:r>
      <w:r w:rsidRPr="00C11311">
        <w:t>Дж/см</w:t>
      </w:r>
      <w:r w:rsidRPr="00C11311">
        <w:rPr>
          <w:vertAlign w:val="superscript"/>
        </w:rPr>
        <w:t>2</w:t>
      </w:r>
      <w:r w:rsidRPr="00C11311">
        <w:t>.</w:t>
      </w:r>
      <w:r>
        <w:t xml:space="preserve"> </w:t>
      </w:r>
      <w:r w:rsidRPr="00A03EA6">
        <w:t>Используя электротехнические измерения и рентгеновское изображение, зарегистрированное камерой-обскурой, вычислялась плотность энергии, выделившейся на поверхности мишени [</w:t>
      </w:r>
      <w:r w:rsidRPr="00373BD0">
        <w:t>3</w:t>
      </w:r>
      <w:r w:rsidRPr="00A03EA6">
        <w:t>].</w:t>
      </w:r>
      <w:r>
        <w:t xml:space="preserve"> </w:t>
      </w:r>
      <w:r w:rsidRPr="003E1A87">
        <w:t>Трехмерное моделирование воздействия Р</w:t>
      </w:r>
      <w:r>
        <w:t>ЭП на мишени</w:t>
      </w:r>
      <w:r w:rsidRPr="003E1A87">
        <w:t xml:space="preserve"> выполнялось на основе эйлеровой модели однотемпературной гидродинамики с учетом потерь энергии на излуче</w:t>
      </w:r>
      <w:r>
        <w:t>ние, реализованной в рамках</w:t>
      </w:r>
      <w:r w:rsidRPr="003E1A87">
        <w:t xml:space="preserve"> кода MARPLE3D</w:t>
      </w:r>
      <w:r>
        <w:t xml:space="preserve">. </w:t>
      </w:r>
      <w:r w:rsidRPr="000D0264">
        <w:t>Энерговклад электронного пучка учитывался в форме источника в уравнении баланса энергии на основании экспериментальных данных. Данные по уравнениям состояния и коэффициенты непрозрачности плазмы были рассчитаны с помощью кода THERMOS</w:t>
      </w:r>
      <w:r>
        <w:t>. Оба кода (</w:t>
      </w:r>
      <w:r w:rsidRPr="000D0264">
        <w:t>THERMOS</w:t>
      </w:r>
      <w:r>
        <w:t xml:space="preserve"> и </w:t>
      </w:r>
      <w:r w:rsidRPr="003E1A87">
        <w:t>MARPLE3D</w:t>
      </w:r>
      <w:r>
        <w:t xml:space="preserve">) разработаны в </w:t>
      </w:r>
      <w:r w:rsidRPr="000D0264">
        <w:t>ИПМ им. М.В. Келдыша РАН</w:t>
      </w:r>
      <w:r>
        <w:t xml:space="preserve">. </w:t>
      </w:r>
      <w:r w:rsidRPr="00705CC0">
        <w:t>Расчеты выполнялись в декар</w:t>
      </w:r>
      <w:r>
        <w:t>товой системе координат. Н</w:t>
      </w:r>
      <w:r w:rsidRPr="00705CC0">
        <w:t>аправ</w:t>
      </w:r>
      <w:r>
        <w:t xml:space="preserve">ление пучка совпадало с осью Оz. </w:t>
      </w:r>
      <w:r>
        <w:rPr>
          <w:lang w:val="en-US"/>
        </w:rPr>
        <w:t>Z </w:t>
      </w:r>
      <w:r w:rsidRPr="00154B4B">
        <w:t>=</w:t>
      </w:r>
      <w:r>
        <w:rPr>
          <w:lang w:val="en-US"/>
        </w:rPr>
        <w:t> </w:t>
      </w:r>
      <w:r>
        <w:t xml:space="preserve">0 см </w:t>
      </w:r>
      <w:r w:rsidRPr="00EB027A">
        <w:t>—</w:t>
      </w:r>
      <w:r>
        <w:t xml:space="preserve"> поверхность анода толщиной 1,5 см со стороны РЭП, z =</w:t>
      </w:r>
      <w:r w:rsidRPr="00705CC0">
        <w:t xml:space="preserve"> 3 </w:t>
      </w:r>
      <w:r>
        <w:t xml:space="preserve">см </w:t>
      </w:r>
      <w:r w:rsidRPr="00EB027A">
        <w:t>—</w:t>
      </w:r>
      <w:r>
        <w:t xml:space="preserve"> кромка катода</w:t>
      </w:r>
      <w:r w:rsidRPr="00705CC0">
        <w:t xml:space="preserve">. </w:t>
      </w:r>
      <w:r>
        <w:t>Предполагалась осевая симметрия</w:t>
      </w:r>
      <w:r w:rsidRPr="00705CC0">
        <w:t xml:space="preserve"> для 1/4 части образца.</w:t>
      </w:r>
      <w:r>
        <w:t xml:space="preserve"> Расчетная сетка, содержащая приблизительно 2 миллиона ячеек, в плоскости (х,у) равномерная, hх = hу = 0,01 см. По оси z вблизи поверхности анода, на которую падает РЭП, шаг сетки составляет 0,01 см и постепенно увеличивается до 0,1 см вблизи границ расчетной области. В результате расчетов были получены трехмерные распределения плотности, температуры, и скорости вещества в диодном промежутке в последовательные моменты времени от начала взаимодействия РЭП с мишенью до достижения испаренным веществом катода. </w:t>
      </w:r>
      <w:r w:rsidRPr="00697E60">
        <w:t xml:space="preserve">Были промоделированы 4 режима с </w:t>
      </w:r>
      <w:r>
        <w:t>плотностями</w:t>
      </w:r>
      <w:r w:rsidRPr="00697E60">
        <w:t xml:space="preserve"> энергии 306 Дж/см</w:t>
      </w:r>
      <w:r w:rsidRPr="00697E60">
        <w:rPr>
          <w:vertAlign w:val="superscript"/>
        </w:rPr>
        <w:t>2</w:t>
      </w:r>
      <w:r w:rsidRPr="00697E60">
        <w:t>, 476 Дж/см</w:t>
      </w:r>
      <w:r w:rsidRPr="00697E60">
        <w:rPr>
          <w:vertAlign w:val="superscript"/>
        </w:rPr>
        <w:t>2</w:t>
      </w:r>
      <w:r w:rsidRPr="00697E60">
        <w:t>, 578 Дж/см</w:t>
      </w:r>
      <w:r w:rsidRPr="00697E60">
        <w:rPr>
          <w:vertAlign w:val="superscript"/>
        </w:rPr>
        <w:t>2</w:t>
      </w:r>
      <w:r w:rsidRPr="00697E60">
        <w:t xml:space="preserve"> и 831 Дж/см</w:t>
      </w:r>
      <w:r w:rsidRPr="00697E60">
        <w:rPr>
          <w:vertAlign w:val="superscript"/>
        </w:rPr>
        <w:t>2</w:t>
      </w:r>
      <w:r>
        <w:t xml:space="preserve">. </w:t>
      </w:r>
      <w:r w:rsidRPr="00010264">
        <w:t xml:space="preserve">Работа выполнена при поддержке грантами РФФИ </w:t>
      </w:r>
      <w:hyperlink r:id="rId10" w:tooltip="Исследования формирования и распространения ударных волн в полимерах и композитах, а также динамики диодной плазмы при воздействии сильноточного РЭП на эти материалы." w:history="1">
        <w:r w:rsidRPr="00010264">
          <w:rPr>
            <w:rStyle w:val="a8"/>
          </w:rPr>
          <w:t>15-02-03544</w:t>
        </w:r>
      </w:hyperlink>
      <w:r w:rsidRPr="00010264">
        <w:t>а и РНФ 16-11-00100</w:t>
      </w:r>
      <w:r>
        <w:t>.</w:t>
      </w:r>
    </w:p>
    <w:p w:rsidR="00750EC3" w:rsidRPr="00EB027A" w:rsidRDefault="00750EC3" w:rsidP="00750EC3">
      <w:pPr>
        <w:pStyle w:val="Zv-TitleReferences-ru"/>
        <w:rPr>
          <w:lang w:val="en-US"/>
        </w:rPr>
      </w:pPr>
      <w:r>
        <w:t>Литература</w:t>
      </w:r>
    </w:p>
    <w:p w:rsidR="00750EC3" w:rsidRPr="006F0E85" w:rsidRDefault="00750EC3" w:rsidP="00750EC3">
      <w:pPr>
        <w:pStyle w:val="Zv-References-ru"/>
        <w:numPr>
          <w:ilvl w:val="0"/>
          <w:numId w:val="1"/>
        </w:numPr>
        <w:rPr>
          <w:lang w:val="en-US"/>
        </w:rPr>
      </w:pPr>
      <w:r w:rsidRPr="00EB4B8E">
        <w:t xml:space="preserve">Демидов Б.А., Ивкин М.В., Петров В.А., Фанченко С.Д. // Атомная энергия. </w:t>
      </w:r>
      <w:r w:rsidRPr="006F0E85">
        <w:rPr>
          <w:lang w:val="en-US"/>
        </w:rPr>
        <w:t>1979. Т. 46. Вып. 2. С. 101-116.</w:t>
      </w:r>
    </w:p>
    <w:p w:rsidR="00750EC3" w:rsidRPr="006F0E85" w:rsidRDefault="00750EC3" w:rsidP="00750EC3">
      <w:pPr>
        <w:pStyle w:val="Zv-References-ru"/>
        <w:numPr>
          <w:ilvl w:val="0"/>
          <w:numId w:val="1"/>
        </w:numPr>
        <w:rPr>
          <w:lang w:val="en-US"/>
        </w:rPr>
      </w:pPr>
      <w:r w:rsidRPr="006F0E85">
        <w:rPr>
          <w:lang w:val="en-US"/>
        </w:rPr>
        <w:t xml:space="preserve">Demidov B.A., Efremov V.P., Kalinin Yu.G., Kazakov E.D., Metelkin S.Yu., Petrov V.A., Potapenko A.I. // Journal of </w:t>
      </w:r>
      <w:r w:rsidRPr="00EB4B8E">
        <w:rPr>
          <w:lang w:val="en-US"/>
        </w:rPr>
        <w:t>Physics</w:t>
      </w:r>
      <w:r w:rsidRPr="006F0E85">
        <w:rPr>
          <w:lang w:val="en-US"/>
        </w:rPr>
        <w:t>: Conference Series. 2015 V. 653, Iss. 1, 012009</w:t>
      </w:r>
    </w:p>
    <w:p w:rsidR="00750EC3" w:rsidRPr="005C6DDE" w:rsidRDefault="00750EC3" w:rsidP="00750EC3">
      <w:pPr>
        <w:pStyle w:val="Zv-References-ru"/>
        <w:numPr>
          <w:ilvl w:val="0"/>
          <w:numId w:val="1"/>
        </w:numPr>
      </w:pPr>
      <w:r w:rsidRPr="00EB4B8E">
        <w:t>Демидов Б.А., Ефремов В.П., Казаков Е.Д., Калинин Ю.Г., Метелкин С.Ю., Потапенко А.И., Петров В.А. // Приборы</w:t>
      </w:r>
      <w:r w:rsidRPr="005C6DDE">
        <w:t xml:space="preserve"> и техника эксперимента. 2016. № 2. С. 96-99.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4B1" w:rsidRDefault="00FE24B1">
      <w:r>
        <w:separator/>
      </w:r>
    </w:p>
  </w:endnote>
  <w:endnote w:type="continuationSeparator" w:id="0">
    <w:p w:rsidR="00FE24B1" w:rsidRDefault="00FE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50EC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4B1" w:rsidRDefault="00FE24B1">
      <w:r>
        <w:separator/>
      </w:r>
    </w:p>
  </w:footnote>
  <w:footnote w:type="continuationSeparator" w:id="0">
    <w:p w:rsidR="00FE24B1" w:rsidRDefault="00FE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750EC3" w:rsidRDefault="00A704E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24B1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50EC3"/>
    <w:rsid w:val="007B6378"/>
    <w:rsid w:val="007E06CE"/>
    <w:rsid w:val="00802D35"/>
    <w:rsid w:val="00930480"/>
    <w:rsid w:val="0094051A"/>
    <w:rsid w:val="00953341"/>
    <w:rsid w:val="009D46CB"/>
    <w:rsid w:val="00A704EE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E2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750E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keldysh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nrcki@nrcki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ias.rfbr.ru/Application.aspx?id=97254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ipt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 численное исследование динамики плазмы в диодном зазоре ускорителя «Кальмар» при использовании эпоксидных мишеней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2017-01-04T21:20:00Z</dcterms:created>
  <dcterms:modified xsi:type="dcterms:W3CDTF">2017-01-04T21:23:00Z</dcterms:modified>
</cp:coreProperties>
</file>