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7D" w:rsidRDefault="00275D7D" w:rsidP="00275D7D">
      <w:pPr>
        <w:pStyle w:val="Zv-Titlereport"/>
      </w:pPr>
      <w:bookmarkStart w:id="0" w:name="_Hlk466995847"/>
      <w:bookmarkStart w:id="1" w:name="OLE_LINK29"/>
      <w:bookmarkStart w:id="2" w:name="OLE_LINK30"/>
      <w:r>
        <w:t>НЕСТАЦИОНАРНОЕ МГД-ВОЗМУЩЕНИЕ ПЛАЗМЫ КРАТКИМ ФРОНТОМ ИМПУЛЬСА ЭЦН</w:t>
      </w:r>
      <w:bookmarkEnd w:id="1"/>
      <w:bookmarkEnd w:id="2"/>
    </w:p>
    <w:p w:rsidR="00275D7D" w:rsidRDefault="00275D7D" w:rsidP="00275D7D">
      <w:pPr>
        <w:pStyle w:val="Zv-Author"/>
      </w:pPr>
      <w:r>
        <w:t>Данилкин</w:t>
      </w:r>
      <w:r w:rsidRPr="004608C8">
        <w:t xml:space="preserve"> </w:t>
      </w:r>
      <w:r>
        <w:t>И.С.</w:t>
      </w:r>
    </w:p>
    <w:p w:rsidR="00275D7D" w:rsidRDefault="00275D7D" w:rsidP="00275D7D">
      <w:pPr>
        <w:pStyle w:val="Zv-Organization"/>
      </w:pPr>
      <w:r>
        <w:t>Институт Общей Физики им. А.М.</w:t>
      </w:r>
      <w:r w:rsidRPr="0001406A">
        <w:t xml:space="preserve"> </w:t>
      </w:r>
      <w:r>
        <w:t>Прохорова РАН, г. Москва, Россия</w:t>
      </w:r>
    </w:p>
    <w:bookmarkEnd w:id="0"/>
    <w:p w:rsidR="00275D7D" w:rsidRDefault="00275D7D" w:rsidP="00275D7D">
      <w:pPr>
        <w:pStyle w:val="Zv-bodyreport"/>
      </w:pPr>
      <w:r>
        <w:t>Показано, что при учете реальной иерархии характерных времен переходного процесса при быстром изменении (скачке) мощности ЭЦН</w:t>
      </w:r>
      <w:r w:rsidRPr="00F263EA">
        <w:t xml:space="preserve"> [1]</w:t>
      </w:r>
      <w:r>
        <w:t xml:space="preserve"> возникает МГД-возмущение плазмы полностью определяющее всю феноменологию данного процесса, включая феномен «потерянной мощности»</w:t>
      </w:r>
      <w:r w:rsidRPr="00F263EA">
        <w:t xml:space="preserve"> [2,</w:t>
      </w:r>
      <w:r>
        <w:t> </w:t>
      </w:r>
      <w:r w:rsidRPr="00F263EA">
        <w:t>3]</w:t>
      </w:r>
      <w:r>
        <w:t xml:space="preserve">. При краткости фронта импульса ЭЦН меньшей, чем время формирования результирующего релаксационного профиля распределения энергии (давления) плазмы, интенсивность ввода энергии в плазму оказывается превосходящей возможности ее согласованного распределения по плазме лишь за счет теплопроводности. Поэтому часть вводимой энергии расходуется на «работу против внешних сил», связанную с небольшим (порядка β) увеличением локального объема плазмы и вытеснением магнитного поля за пределы области поглощения СВЧ-мощности. Быстродействующие диагностики с хорошим пространственно-временным разрешением регистрируют эту работу как эффект «потерянной мощности». Теоретически, описанное явление соответствует появлению в правой части уравнения баланса энергии плазмы «эффективного источника» </w:t>
      </w:r>
      <w:r w:rsidRPr="00F263EA">
        <w:t>[4]</w:t>
      </w:r>
      <w:r>
        <w:t xml:space="preserve"> </w:t>
      </w:r>
      <w:r w:rsidRPr="004A7E4A">
        <w:rPr>
          <w:position w:val="-7"/>
        </w:rPr>
        <w:object w:dxaOrig="1667" w:dyaOrig="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pt" o:ole="" filled="t">
            <v:fill color2="black"/>
            <v:imagedata r:id="rId7" o:title=""/>
          </v:shape>
          <o:OLEObject Type="Embed" ProgID="Equation.3" ShapeID="_x0000_i1025" DrawAspect="Content" ObjectID="_1545929104" r:id="rId8"/>
        </w:object>
      </w:r>
      <w:r>
        <w:t xml:space="preserve">, где </w:t>
      </w:r>
      <w:r>
        <w:rPr>
          <w:lang w:val="en-US"/>
        </w:rPr>
        <w:t>p</w:t>
      </w:r>
      <w:r>
        <w:rPr>
          <w:vertAlign w:val="subscript"/>
          <w:lang w:val="en-US"/>
        </w:rPr>
        <w:t>in</w:t>
      </w:r>
      <w:r w:rsidRPr="00F263EA">
        <w:rPr>
          <w:vertAlign w:val="subscript"/>
        </w:rPr>
        <w:t xml:space="preserve"> </w:t>
      </w:r>
      <w:r w:rsidRPr="00F263EA">
        <w:t>(</w:t>
      </w:r>
      <w:r>
        <w:rPr>
          <w:b/>
          <w:lang w:val="en-US"/>
        </w:rPr>
        <w:t>r</w:t>
      </w:r>
      <w:r w:rsidRPr="00F263EA">
        <w:t>,</w:t>
      </w:r>
      <w:r>
        <w:rPr>
          <w:lang w:val="en-US"/>
        </w:rPr>
        <w:t>t</w:t>
      </w:r>
      <w:r w:rsidRPr="00F263EA">
        <w:t>)-</w:t>
      </w:r>
      <w:r>
        <w:t xml:space="preserve">полная амплитуда источника тепла, создаваемая вводимой СВЧ-мощностью в зоне резонансной конверсии этой мощности в тепло, а </w:t>
      </w:r>
      <w:r w:rsidRPr="004A7E4A">
        <w:rPr>
          <w:position w:val="-3"/>
        </w:rPr>
        <w:object w:dxaOrig="709" w:dyaOrig="265">
          <v:shape id="_x0000_i1026" type="#_x0000_t75" style="width:35.25pt;height:13.5pt" o:ole="" filled="t">
            <v:fill color2="black"/>
            <v:imagedata r:id="rId9" o:title=""/>
          </v:shape>
          <o:OLEObject Type="Embed" ProgID="Equation.3" ShapeID="_x0000_i1026" DrawAspect="Content" ObjectID="_1545929105" r:id="rId10"/>
        </w:object>
      </w:r>
      <w:r>
        <w:rPr>
          <w:position w:val="-3"/>
        </w:rPr>
        <w:t xml:space="preserve">— </w:t>
      </w:r>
      <w:r>
        <w:t>упомянутая работа против удерживающего магнитного поля</w:t>
      </w:r>
      <w:r w:rsidRPr="00F263EA">
        <w:t xml:space="preserve"> </w:t>
      </w:r>
      <w:r>
        <w:t>из-за возникшего возмущения баланса гидродинамических скоростей</w:t>
      </w:r>
      <w:r w:rsidRPr="00F263EA">
        <w:t xml:space="preserve"> </w:t>
      </w:r>
      <w:r w:rsidRPr="004A7E4A">
        <w:rPr>
          <w:position w:val="-5"/>
        </w:rPr>
        <w:object w:dxaOrig="1363" w:dyaOrig="318">
          <v:shape id="_x0000_i1027" type="#_x0000_t75" style="width:68.25pt;height:15.75pt" o:ole="" filled="t">
            <v:fill color2="black"/>
            <v:imagedata r:id="rId11" o:title=""/>
          </v:shape>
          <o:OLEObject Type="Embed" ProgID="Equation.3" ShapeID="_x0000_i1027" DrawAspect="Content" ObjectID="_1545929106" r:id="rId12"/>
        </w:object>
      </w:r>
      <w:r w:rsidRPr="00F263EA">
        <w:t xml:space="preserve">, </w:t>
      </w:r>
      <w:r>
        <w:t>поддерживавших исходное равновесие и постоянство объема плазмы.</w:t>
      </w:r>
      <w:r w:rsidRPr="00F263EA">
        <w:t xml:space="preserve"> </w:t>
      </w:r>
      <w:r>
        <w:t>В рассматриваемом аспекте, «феномен потерянной мощности» представляет собой малоинтересный случай плохо согласованного ввода мощности нагрева плазмы со стационарным релаксационным равновесным профилем распределения давления (энергии) плазмы</w:t>
      </w:r>
      <w:r w:rsidRPr="00F263EA">
        <w:t xml:space="preserve"> [5]</w:t>
      </w:r>
      <w:r>
        <w:t>, что, к сожалению, неизбежно при использовании ЭЦН вследствие сильной ограниченности размеров области резонансной конверсии вводимой СВЧ-мощности в тепло. Игнорирование этого обстоятельства часто приводит к погрешностям в интерпретации экспериментальных данных</w:t>
      </w:r>
      <w:r w:rsidRPr="00F263EA">
        <w:t xml:space="preserve"> [2,</w:t>
      </w:r>
      <w:r>
        <w:t> </w:t>
      </w:r>
      <w:r w:rsidRPr="00F263EA">
        <w:t xml:space="preserve">6] </w:t>
      </w:r>
      <w:r>
        <w:t>и порядковому завышению возникающих потерь вводимой энергии в плазму. В силу краткости, вовлеченная в процесс энергия, несмотря на большую амплитуду циркулирующей мощности, оказывается незначительной.</w:t>
      </w:r>
    </w:p>
    <w:p w:rsidR="00275D7D" w:rsidRDefault="00275D7D" w:rsidP="00275D7D">
      <w:pPr>
        <w:pStyle w:val="Zv-TitleReferences-en"/>
      </w:pPr>
      <w:r>
        <w:t>Литература</w:t>
      </w:r>
    </w:p>
    <w:p w:rsidR="00275D7D" w:rsidRDefault="00275D7D" w:rsidP="00275D7D">
      <w:pPr>
        <w:pStyle w:val="Zv-References-ru"/>
        <w:numPr>
          <w:ilvl w:val="0"/>
          <w:numId w:val="1"/>
        </w:numPr>
      </w:pPr>
      <w:r>
        <w:t xml:space="preserve">Данилкин И.С., </w:t>
      </w:r>
      <w:r>
        <w:rPr>
          <w:lang w:val="en-US"/>
        </w:rPr>
        <w:t>XLIII</w:t>
      </w:r>
      <w:r>
        <w:t xml:space="preserve"> Международная Звенигородская конференция по физике плазмы и УТС, Тезисы докладов, (2016) стр. 119</w:t>
      </w:r>
    </w:p>
    <w:p w:rsidR="00275D7D" w:rsidRPr="004608C8" w:rsidRDefault="00275D7D" w:rsidP="00275D7D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Andreev</w:t>
      </w:r>
      <w:r w:rsidRPr="00275D7D">
        <w:rPr>
          <w:lang w:val="en-US"/>
        </w:rPr>
        <w:t xml:space="preserve"> </w:t>
      </w:r>
      <w:r>
        <w:rPr>
          <w:lang w:val="en-US"/>
        </w:rPr>
        <w:t>V</w:t>
      </w:r>
      <w:r w:rsidRPr="00275D7D">
        <w:rPr>
          <w:lang w:val="en-US"/>
        </w:rPr>
        <w:t>.</w:t>
      </w:r>
      <w:r>
        <w:rPr>
          <w:lang w:val="en-US"/>
        </w:rPr>
        <w:t>F</w:t>
      </w:r>
      <w:r w:rsidRPr="00275D7D">
        <w:rPr>
          <w:lang w:val="en-US"/>
        </w:rPr>
        <w:t xml:space="preserve">., </w:t>
      </w:r>
      <w:r>
        <w:rPr>
          <w:lang w:val="en-US"/>
        </w:rPr>
        <w:t>Dnestrovskij</w:t>
      </w:r>
      <w:r w:rsidRPr="00275D7D">
        <w:rPr>
          <w:lang w:val="en-US"/>
        </w:rPr>
        <w:t xml:space="preserve"> </w:t>
      </w:r>
      <w:r>
        <w:rPr>
          <w:lang w:val="en-US"/>
        </w:rPr>
        <w:t>Yu</w:t>
      </w:r>
      <w:r w:rsidRPr="00275D7D">
        <w:rPr>
          <w:lang w:val="en-US"/>
        </w:rPr>
        <w:t>.</w:t>
      </w:r>
      <w:r>
        <w:rPr>
          <w:lang w:val="en-US"/>
        </w:rPr>
        <w:t>N</w:t>
      </w:r>
      <w:r w:rsidRPr="00275D7D">
        <w:rPr>
          <w:lang w:val="en-US"/>
        </w:rPr>
        <w:t xml:space="preserve">., </w:t>
      </w:r>
      <w:r>
        <w:rPr>
          <w:lang w:val="en-US"/>
        </w:rPr>
        <w:t>Osipenko</w:t>
      </w:r>
      <w:r w:rsidRPr="00275D7D">
        <w:rPr>
          <w:lang w:val="en-US"/>
        </w:rPr>
        <w:t xml:space="preserve"> </w:t>
      </w:r>
      <w:r>
        <w:rPr>
          <w:lang w:val="en-US"/>
        </w:rPr>
        <w:t>M</w:t>
      </w:r>
      <w:r w:rsidRPr="00275D7D">
        <w:rPr>
          <w:lang w:val="en-US"/>
        </w:rPr>
        <w:t>.</w:t>
      </w:r>
      <w:r>
        <w:rPr>
          <w:lang w:val="en-US"/>
        </w:rPr>
        <w:t>V</w:t>
      </w:r>
      <w:r w:rsidRPr="00275D7D">
        <w:rPr>
          <w:lang w:val="en-US"/>
        </w:rPr>
        <w:t xml:space="preserve">. </w:t>
      </w:r>
      <w:r>
        <w:rPr>
          <w:lang w:val="en-US"/>
        </w:rPr>
        <w:t>et</w:t>
      </w:r>
      <w:r w:rsidRPr="00275D7D">
        <w:rPr>
          <w:lang w:val="en-US"/>
        </w:rPr>
        <w:t xml:space="preserve"> </w:t>
      </w:r>
      <w:r>
        <w:rPr>
          <w:lang w:val="en-US"/>
        </w:rPr>
        <w:t>al</w:t>
      </w:r>
      <w:r w:rsidRPr="00275D7D">
        <w:rPr>
          <w:lang w:val="en-US"/>
        </w:rPr>
        <w:t xml:space="preserve">., </w:t>
      </w:r>
      <w:r>
        <w:rPr>
          <w:lang w:val="en-US"/>
        </w:rPr>
        <w:t>Plasma</w:t>
      </w:r>
      <w:r w:rsidRPr="00275D7D">
        <w:rPr>
          <w:lang w:val="en-US"/>
        </w:rPr>
        <w:t xml:space="preserve"> </w:t>
      </w:r>
      <w:r>
        <w:rPr>
          <w:lang w:val="en-US"/>
        </w:rPr>
        <w:t>Phys</w:t>
      </w:r>
      <w:r w:rsidRPr="00275D7D">
        <w:rPr>
          <w:lang w:val="en-US"/>
        </w:rPr>
        <w:t xml:space="preserve">. </w:t>
      </w:r>
      <w:r>
        <w:rPr>
          <w:lang w:val="en-US"/>
        </w:rPr>
        <w:t>Contr</w:t>
      </w:r>
      <w:r w:rsidRPr="004608C8">
        <w:rPr>
          <w:lang w:val="en-US"/>
        </w:rPr>
        <w:t xml:space="preserve">. </w:t>
      </w:r>
      <w:r>
        <w:rPr>
          <w:lang w:val="en-US"/>
        </w:rPr>
        <w:t>Fusion</w:t>
      </w:r>
      <w:r w:rsidRPr="004608C8">
        <w:rPr>
          <w:lang w:val="en-US"/>
        </w:rPr>
        <w:t xml:space="preserve">, (2004)), </w:t>
      </w:r>
      <w:r>
        <w:rPr>
          <w:lang w:val="en-US"/>
        </w:rPr>
        <w:t>v</w:t>
      </w:r>
      <w:r w:rsidRPr="004608C8">
        <w:rPr>
          <w:lang w:val="en-US"/>
        </w:rPr>
        <w:t xml:space="preserve">.46, </w:t>
      </w:r>
      <w:r>
        <w:rPr>
          <w:lang w:val="en-US"/>
        </w:rPr>
        <w:t>p</w:t>
      </w:r>
      <w:r w:rsidRPr="004608C8">
        <w:rPr>
          <w:lang w:val="en-US"/>
        </w:rPr>
        <w:t>.315</w:t>
      </w:r>
    </w:p>
    <w:p w:rsidR="00275D7D" w:rsidRDefault="00275D7D" w:rsidP="00275D7D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M.Yu. Kantor, G. Bertschinger, P. Bohm, et al., 36 th EPS Conference on Plasma Phys., Sofia, June 29 – July 3, 2009 TCF Vol.</w:t>
      </w:r>
      <w:r>
        <w:rPr>
          <w:b/>
          <w:lang w:val="en-US"/>
        </w:rPr>
        <w:t>33E</w:t>
      </w:r>
      <w:r>
        <w:rPr>
          <w:lang w:val="en-US"/>
        </w:rPr>
        <w:t>, P-1.184 (2009)</w:t>
      </w:r>
    </w:p>
    <w:p w:rsidR="00275D7D" w:rsidRDefault="00275D7D" w:rsidP="00275D7D">
      <w:pPr>
        <w:pStyle w:val="Zv-References-ru"/>
        <w:numPr>
          <w:ilvl w:val="0"/>
          <w:numId w:val="1"/>
        </w:numPr>
      </w:pPr>
      <w:r>
        <w:t xml:space="preserve">Данилкин И.С., </w:t>
      </w:r>
      <w:r>
        <w:rPr>
          <w:lang w:val="en-US"/>
        </w:rPr>
        <w:t>XL</w:t>
      </w:r>
      <w:r>
        <w:t xml:space="preserve"> Международная Звенигородская конференция по физике плазмы и УТС, Тезисы докладов, (2013) стр. 43</w:t>
      </w:r>
    </w:p>
    <w:p w:rsidR="00275D7D" w:rsidRDefault="00275D7D" w:rsidP="00275D7D">
      <w:pPr>
        <w:pStyle w:val="Zv-References-ru"/>
        <w:numPr>
          <w:ilvl w:val="0"/>
          <w:numId w:val="1"/>
        </w:numPr>
      </w:pPr>
      <w:r>
        <w:rPr>
          <w:lang w:val="en-US"/>
        </w:rPr>
        <w:t>K</w:t>
      </w:r>
      <w:r w:rsidRPr="00275D7D">
        <w:rPr>
          <w:lang w:val="en-US"/>
        </w:rPr>
        <w:t>.</w:t>
      </w:r>
      <w:r>
        <w:rPr>
          <w:lang w:val="en-US"/>
        </w:rPr>
        <w:t>A</w:t>
      </w:r>
      <w:r w:rsidRPr="00275D7D">
        <w:rPr>
          <w:lang w:val="en-US"/>
        </w:rPr>
        <w:t xml:space="preserve">. </w:t>
      </w:r>
      <w:r>
        <w:rPr>
          <w:lang w:val="en-US"/>
        </w:rPr>
        <w:t>Razumova</w:t>
      </w:r>
      <w:r w:rsidRPr="00275D7D">
        <w:rPr>
          <w:lang w:val="en-US"/>
        </w:rPr>
        <w:t xml:space="preserve">, </w:t>
      </w:r>
      <w:r>
        <w:rPr>
          <w:lang w:val="en-US"/>
        </w:rPr>
        <w:t>V</w:t>
      </w:r>
      <w:r w:rsidRPr="00275D7D">
        <w:rPr>
          <w:lang w:val="en-US"/>
        </w:rPr>
        <w:t>.</w:t>
      </w:r>
      <w:r>
        <w:rPr>
          <w:lang w:val="en-US"/>
        </w:rPr>
        <w:t>F</w:t>
      </w:r>
      <w:r w:rsidRPr="00275D7D">
        <w:rPr>
          <w:lang w:val="en-US"/>
        </w:rPr>
        <w:t xml:space="preserve">. </w:t>
      </w:r>
      <w:r>
        <w:rPr>
          <w:lang w:val="en-US"/>
        </w:rPr>
        <w:t>Andreev</w:t>
      </w:r>
      <w:r w:rsidRPr="00275D7D">
        <w:rPr>
          <w:lang w:val="en-US"/>
        </w:rPr>
        <w:t xml:space="preserve">, </w:t>
      </w:r>
      <w:r>
        <w:rPr>
          <w:lang w:val="en-US"/>
        </w:rPr>
        <w:t>L</w:t>
      </w:r>
      <w:r w:rsidRPr="00275D7D">
        <w:rPr>
          <w:lang w:val="en-US"/>
        </w:rPr>
        <w:t>.</w:t>
      </w:r>
      <w:r>
        <w:rPr>
          <w:lang w:val="en-US"/>
        </w:rPr>
        <w:t>G</w:t>
      </w:r>
      <w:r w:rsidRPr="00275D7D">
        <w:rPr>
          <w:lang w:val="en-US"/>
        </w:rPr>
        <w:t xml:space="preserve">. </w:t>
      </w:r>
      <w:r>
        <w:rPr>
          <w:lang w:val="en-US"/>
        </w:rPr>
        <w:t>Eliseev</w:t>
      </w:r>
      <w:r w:rsidRPr="00275D7D">
        <w:rPr>
          <w:lang w:val="en-US"/>
        </w:rPr>
        <w:t xml:space="preserve">, </w:t>
      </w:r>
      <w:r>
        <w:rPr>
          <w:lang w:val="en-US"/>
        </w:rPr>
        <w:t>et</w:t>
      </w:r>
      <w:r w:rsidRPr="00275D7D">
        <w:rPr>
          <w:lang w:val="en-US"/>
        </w:rPr>
        <w:t xml:space="preserve"> </w:t>
      </w:r>
      <w:r>
        <w:rPr>
          <w:lang w:val="en-US"/>
        </w:rPr>
        <w:t>al</w:t>
      </w:r>
      <w:r w:rsidRPr="00275D7D">
        <w:rPr>
          <w:lang w:val="en-US"/>
        </w:rPr>
        <w:t xml:space="preserve">., </w:t>
      </w:r>
      <w:r>
        <w:rPr>
          <w:lang w:val="en-US"/>
        </w:rPr>
        <w:t>Nucl</w:t>
      </w:r>
      <w:r w:rsidRPr="00275D7D">
        <w:rPr>
          <w:lang w:val="en-US"/>
        </w:rPr>
        <w:t xml:space="preserve">. </w:t>
      </w:r>
      <w:r>
        <w:rPr>
          <w:lang w:val="en-US"/>
        </w:rPr>
        <w:t>Fusion</w:t>
      </w:r>
      <w:r>
        <w:t>.</w:t>
      </w:r>
      <w:r>
        <w:rPr>
          <w:lang w:val="en-US"/>
        </w:rPr>
        <w:t>v</w:t>
      </w:r>
      <w:r>
        <w:t>.51 (2011) 083024 (9</w:t>
      </w:r>
      <w:r>
        <w:rPr>
          <w:lang w:val="en-US"/>
        </w:rPr>
        <w:t>pp</w:t>
      </w:r>
      <w:r>
        <w:t>)</w:t>
      </w:r>
    </w:p>
    <w:p w:rsidR="00275D7D" w:rsidRDefault="00275D7D" w:rsidP="00275D7D">
      <w:pPr>
        <w:pStyle w:val="Zv-References-ru"/>
        <w:numPr>
          <w:ilvl w:val="0"/>
          <w:numId w:val="1"/>
        </w:numPr>
      </w:pPr>
      <w:r>
        <w:t>Пустовитов В.Д., Физика Плазмы, 2011, т.37, №2, С.120</w:t>
      </w:r>
    </w:p>
    <w:p w:rsidR="004B72AA" w:rsidRPr="00275D7D" w:rsidRDefault="004B72AA" w:rsidP="000D76E9"/>
    <w:sectPr w:rsidR="004B72AA" w:rsidRPr="00275D7D" w:rsidSect="00F95123">
      <w:headerReference w:type="default" r:id="rId13"/>
      <w:footerReference w:type="even" r:id="rId14"/>
      <w:footerReference w:type="default" r:id="rId15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C9" w:rsidRDefault="00025CC9">
      <w:r>
        <w:separator/>
      </w:r>
    </w:p>
  </w:endnote>
  <w:endnote w:type="continuationSeparator" w:id="0">
    <w:p w:rsidR="00025CC9" w:rsidRDefault="00025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97C06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97C06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5D7D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C9" w:rsidRDefault="00025CC9">
      <w:r>
        <w:separator/>
      </w:r>
    </w:p>
  </w:footnote>
  <w:footnote w:type="continuationSeparator" w:id="0">
    <w:p w:rsidR="00025CC9" w:rsidRDefault="00025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Default="00897C06" w:rsidP="00F4159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5CC9"/>
    <w:rsid w:val="0002206C"/>
    <w:rsid w:val="00025CC9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275D7D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775A4"/>
    <w:rsid w:val="006A4E54"/>
    <w:rsid w:val="00732A2E"/>
    <w:rsid w:val="007B6378"/>
    <w:rsid w:val="007E06CE"/>
    <w:rsid w:val="00802D35"/>
    <w:rsid w:val="00897C06"/>
    <w:rsid w:val="00930480"/>
    <w:rsid w:val="0094051A"/>
    <w:rsid w:val="00953341"/>
    <w:rsid w:val="009D46CB"/>
    <w:rsid w:val="00AB58B3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НЕСТАЦИОНАРНОЕ МГД-ВОЗМУЩЕНИЕ ПЛАЗМЫ КРАТКИМ ФРОНТОМ ИМПУЛЬСА ЭЦН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2017-01-14T16:57:00Z</dcterms:created>
  <dcterms:modified xsi:type="dcterms:W3CDTF">2017-01-14T16:58:00Z</dcterms:modified>
</cp:coreProperties>
</file>