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47" w:rsidRPr="00B0040B" w:rsidRDefault="00D63D47" w:rsidP="00D63D47">
      <w:pPr>
        <w:pStyle w:val="Zv-Titlereport"/>
        <w:ind w:left="709" w:right="707"/>
      </w:pPr>
      <w:bookmarkStart w:id="0" w:name="_Hlk466995528"/>
      <w:bookmarkStart w:id="1" w:name="OLE_LINK23"/>
      <w:bookmarkStart w:id="2" w:name="OLE_LINK24"/>
      <w:r>
        <w:t>Ко- и контр-пеллет</w:t>
      </w:r>
      <w:r w:rsidRPr="007B248F">
        <w:t>-</w:t>
      </w:r>
      <w:r>
        <w:t>инжекция топливных макрочастиц в</w:t>
      </w:r>
      <w:r>
        <w:rPr>
          <w:lang w:val="en-US"/>
        </w:rPr>
        <w:t> </w:t>
      </w:r>
      <w:r>
        <w:t>токамак Т-10</w:t>
      </w:r>
      <w:bookmarkEnd w:id="1"/>
      <w:bookmarkEnd w:id="2"/>
    </w:p>
    <w:bookmarkEnd w:id="0"/>
    <w:p w:rsidR="00D63D47" w:rsidRPr="007F142C" w:rsidRDefault="00D63D47" w:rsidP="00D63D47">
      <w:pPr>
        <w:pStyle w:val="Zv-Author"/>
      </w:pPr>
      <w:r w:rsidRPr="007F142C">
        <w:t xml:space="preserve">Капралов В.Г., </w:t>
      </w:r>
      <w:bookmarkStart w:id="3" w:name="_Hlk466995324"/>
      <w:r w:rsidRPr="007F142C">
        <w:rPr>
          <w:vertAlign w:val="superscript"/>
        </w:rPr>
        <w:t>1</w:t>
      </w:r>
      <w:bookmarkEnd w:id="3"/>
      <w:r w:rsidRPr="007F142C">
        <w:t xml:space="preserve">Павлов Ю.Д., </w:t>
      </w:r>
      <w:r w:rsidRPr="007F142C">
        <w:rPr>
          <w:u w:val="single"/>
        </w:rPr>
        <w:t>Боровов А.Е.,</w:t>
      </w:r>
      <w:r w:rsidRPr="007F142C">
        <w:t xml:space="preserve"> </w:t>
      </w:r>
      <w:r w:rsidRPr="007F142C">
        <w:rPr>
          <w:vertAlign w:val="superscript"/>
        </w:rPr>
        <w:t>1</w:t>
      </w:r>
      <w:r w:rsidRPr="007F142C">
        <w:t xml:space="preserve">Дремин М.М., </w:t>
      </w:r>
      <w:r w:rsidRPr="007F142C">
        <w:rPr>
          <w:vertAlign w:val="superscript"/>
        </w:rPr>
        <w:t>1</w:t>
      </w:r>
      <w:r w:rsidRPr="007F142C">
        <w:t xml:space="preserve">Крылов С.В., </w:t>
      </w:r>
      <w:r w:rsidRPr="007F142C">
        <w:rPr>
          <w:vertAlign w:val="superscript"/>
        </w:rPr>
        <w:t>1</w:t>
      </w:r>
      <w:r w:rsidRPr="007F142C">
        <w:t>Рыжаков</w:t>
      </w:r>
      <w:r>
        <w:rPr>
          <w:lang w:val="en-US"/>
        </w:rPr>
        <w:t> </w:t>
      </w:r>
      <w:r w:rsidRPr="007F142C">
        <w:t xml:space="preserve">Д.В., </w:t>
      </w:r>
      <w:r w:rsidRPr="007F142C">
        <w:rPr>
          <w:vertAlign w:val="superscript"/>
        </w:rPr>
        <w:t>1</w:t>
      </w:r>
      <w:r w:rsidRPr="007F142C">
        <w:t>Трубников А.С., Скоков В.Г., Елагин В.В., Харфуш Х.А., Седов К.С.</w:t>
      </w:r>
    </w:p>
    <w:p w:rsidR="00D63D47" w:rsidRPr="00D63D47" w:rsidRDefault="00D63D47" w:rsidP="00D63D47">
      <w:pPr>
        <w:pStyle w:val="Zv-Organization"/>
        <w:rPr>
          <w:kern w:val="24"/>
        </w:rPr>
      </w:pPr>
      <w:bookmarkStart w:id="4" w:name="_Hlk466995087"/>
      <w:r w:rsidRPr="002F20E6">
        <w:rPr>
          <w:szCs w:val="24"/>
        </w:rPr>
        <w:t>Санкт-Петербургский политехнический университет им. Петра</w:t>
      </w:r>
      <w:r w:rsidRPr="00B0040B">
        <w:rPr>
          <w:szCs w:val="24"/>
        </w:rPr>
        <w:t xml:space="preserve"> </w:t>
      </w:r>
      <w:r w:rsidRPr="002F20E6">
        <w:rPr>
          <w:szCs w:val="24"/>
        </w:rPr>
        <w:t>Великого</w:t>
      </w:r>
      <w:r w:rsidRPr="00B0040B">
        <w:rPr>
          <w:szCs w:val="24"/>
        </w:rPr>
        <w:t>,</w:t>
      </w:r>
      <w:r w:rsidRPr="00D63D47">
        <w:rPr>
          <w:szCs w:val="24"/>
        </w:rPr>
        <w:br/>
        <w:t xml:space="preserve">    </w:t>
      </w:r>
      <w:r w:rsidRPr="00B0040B">
        <w:rPr>
          <w:szCs w:val="24"/>
        </w:rPr>
        <w:t xml:space="preserve"> </w:t>
      </w:r>
      <w:r w:rsidRPr="002F20E6">
        <w:rPr>
          <w:szCs w:val="24"/>
        </w:rPr>
        <w:t>г</w:t>
      </w:r>
      <w:r w:rsidRPr="00B0040B">
        <w:rPr>
          <w:szCs w:val="24"/>
        </w:rPr>
        <w:t xml:space="preserve">. </w:t>
      </w:r>
      <w:r w:rsidRPr="002F20E6">
        <w:rPr>
          <w:szCs w:val="24"/>
        </w:rPr>
        <w:t>Санкт</w:t>
      </w:r>
      <w:r w:rsidRPr="00B0040B">
        <w:rPr>
          <w:szCs w:val="24"/>
        </w:rPr>
        <w:t>-</w:t>
      </w:r>
      <w:r w:rsidRPr="002F20E6">
        <w:rPr>
          <w:szCs w:val="24"/>
        </w:rPr>
        <w:t>Петербург</w:t>
      </w:r>
      <w:r w:rsidRPr="00B0040B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4"/>
      <w:r w:rsidRPr="00102FB2">
        <w:rPr>
          <w:kern w:val="24"/>
        </w:rPr>
        <w:t xml:space="preserve">, </w:t>
      </w:r>
      <w:hyperlink r:id="rId7" w:history="1">
        <w:r w:rsidRPr="00932628">
          <w:rPr>
            <w:rStyle w:val="a8"/>
            <w:kern w:val="24"/>
            <w:lang w:val="en-US"/>
          </w:rPr>
          <w:t>kapralov</w:t>
        </w:r>
        <w:r w:rsidRPr="00932628">
          <w:rPr>
            <w:rStyle w:val="a8"/>
            <w:kern w:val="24"/>
          </w:rPr>
          <w:t>@</w:t>
        </w:r>
        <w:r w:rsidRPr="00932628">
          <w:rPr>
            <w:rStyle w:val="a8"/>
            <w:kern w:val="24"/>
            <w:lang w:val="en-US"/>
          </w:rPr>
          <w:t>phtf</w:t>
        </w:r>
        <w:r w:rsidRPr="00932628">
          <w:rPr>
            <w:rStyle w:val="a8"/>
            <w:kern w:val="24"/>
          </w:rPr>
          <w:t>.</w:t>
        </w:r>
        <w:r w:rsidRPr="00932628">
          <w:rPr>
            <w:rStyle w:val="a8"/>
            <w:kern w:val="24"/>
            <w:lang w:val="en-US"/>
          </w:rPr>
          <w:t>stu</w:t>
        </w:r>
        <w:r w:rsidRPr="00932628">
          <w:rPr>
            <w:rStyle w:val="a8"/>
            <w:kern w:val="24"/>
          </w:rPr>
          <w:t>.</w:t>
        </w:r>
        <w:r w:rsidRPr="00932628">
          <w:rPr>
            <w:rStyle w:val="a8"/>
            <w:kern w:val="24"/>
            <w:lang w:val="en-US"/>
          </w:rPr>
          <w:t>neva</w:t>
        </w:r>
        <w:r w:rsidRPr="00932628">
          <w:rPr>
            <w:rStyle w:val="a8"/>
            <w:kern w:val="24"/>
          </w:rPr>
          <w:t>.</w:t>
        </w:r>
        <w:r w:rsidRPr="00932628">
          <w:rPr>
            <w:rStyle w:val="a8"/>
            <w:kern w:val="24"/>
            <w:lang w:val="en-US"/>
          </w:rPr>
          <w:t>ru</w:t>
        </w:r>
      </w:hyperlink>
      <w:r w:rsidRPr="00D63D47">
        <w:rPr>
          <w:kern w:val="24"/>
        </w:rPr>
        <w:br/>
      </w:r>
      <w:r w:rsidRPr="007F142C">
        <w:rPr>
          <w:kern w:val="24"/>
          <w:vertAlign w:val="superscript"/>
        </w:rPr>
        <w:t>1</w:t>
      </w:r>
      <w:r>
        <w:rPr>
          <w:kern w:val="24"/>
        </w:rPr>
        <w:t>НИЦ «Курчатовский институт»</w:t>
      </w:r>
      <w:r w:rsidRPr="00102FB2">
        <w:rPr>
          <w:kern w:val="24"/>
        </w:rPr>
        <w:t>,</w:t>
      </w:r>
      <w:r>
        <w:rPr>
          <w:kern w:val="24"/>
        </w:rPr>
        <w:t xml:space="preserve"> Москва</w:t>
      </w:r>
      <w:r w:rsidRPr="00102FB2">
        <w:rPr>
          <w:kern w:val="24"/>
        </w:rPr>
        <w:t>,</w:t>
      </w:r>
      <w:r>
        <w:rPr>
          <w:kern w:val="24"/>
        </w:rPr>
        <w:t xml:space="preserve"> Россия</w:t>
      </w:r>
      <w:r w:rsidRPr="00102FB2">
        <w:rPr>
          <w:kern w:val="24"/>
        </w:rPr>
        <w:t xml:space="preserve">, </w:t>
      </w:r>
      <w:hyperlink r:id="rId8" w:history="1">
        <w:r w:rsidRPr="00932628">
          <w:rPr>
            <w:rStyle w:val="a8"/>
            <w:lang w:val="en-US"/>
          </w:rPr>
          <w:t>Dremin</w:t>
        </w:r>
        <w:r w:rsidRPr="00932628">
          <w:rPr>
            <w:rStyle w:val="a8"/>
          </w:rPr>
          <w:t>_</w:t>
        </w:r>
        <w:r w:rsidRPr="00932628">
          <w:rPr>
            <w:rStyle w:val="a8"/>
            <w:lang w:val="en-US"/>
          </w:rPr>
          <w:t>MM</w:t>
        </w:r>
        <w:r w:rsidRPr="00932628">
          <w:rPr>
            <w:rStyle w:val="a8"/>
            <w:kern w:val="24"/>
          </w:rPr>
          <w:t>@</w:t>
        </w:r>
        <w:r w:rsidRPr="00932628">
          <w:rPr>
            <w:rStyle w:val="a8"/>
            <w:kern w:val="24"/>
            <w:lang w:val="en-US"/>
          </w:rPr>
          <w:t>nrcki</w:t>
        </w:r>
        <w:r w:rsidRPr="00932628">
          <w:rPr>
            <w:rStyle w:val="a8"/>
            <w:kern w:val="24"/>
          </w:rPr>
          <w:t>.ru</w:t>
        </w:r>
      </w:hyperlink>
    </w:p>
    <w:p w:rsidR="00D63D47" w:rsidRDefault="00D63D47" w:rsidP="00D63D47">
      <w:pPr>
        <w:pStyle w:val="Zv-bodyreport"/>
      </w:pPr>
      <w:r>
        <w:t>В изучении процессов переноса и режимов удержания высокотемпературной плазмы существенное внимание уделяется областям с большими значениями градиентов концентрации и температуры, которые в свою очередь приводят к возникновению сильного радиального электрического поля и увеличивают шир полоидального вращения, что приводит к подавлению определенных механизмов радиального переноса</w:t>
      </w:r>
      <w:r w:rsidRPr="00C972FA">
        <w:t xml:space="preserve"> [</w:t>
      </w:r>
      <w:r>
        <w:t>1</w:t>
      </w:r>
      <w:r w:rsidRPr="00B0040B">
        <w:t xml:space="preserve"> – </w:t>
      </w:r>
      <w:r w:rsidRPr="00084F6D">
        <w:t>3</w:t>
      </w:r>
      <w:r w:rsidRPr="00C972FA">
        <w:t>]</w:t>
      </w:r>
      <w:r>
        <w:t>.</w:t>
      </w:r>
    </w:p>
    <w:p w:rsidR="00D63D47" w:rsidRDefault="00D63D47" w:rsidP="00D63D47">
      <w:pPr>
        <w:pStyle w:val="Zv-bodyreport"/>
      </w:pPr>
      <w:r>
        <w:t>Для формирования областей с сильным градиентом концентрации с помощью инжекции макрочастиц необходимо обеспечить длительное и интенсивное испарение макрочастицы вблизи одной и той же магнитной поверхности. Такая ситуация реализуется в случае нецентральной инжекции макрочастиц - по хорде в полоидальном или тангенциальном направлении.</w:t>
      </w:r>
    </w:p>
    <w:p w:rsidR="00D63D47" w:rsidRPr="00AC3A25" w:rsidRDefault="00D63D47" w:rsidP="00D63D47">
      <w:pPr>
        <w:pStyle w:val="Zv-bodyreport"/>
      </w:pPr>
      <w:r>
        <w:t xml:space="preserve">Для токамака Т-10 была разработана система хордовой инжекции, которая устанавливается в диагональный порт +30° (порт подключения инжектора топливных макрочастиц) и позволяет вылетевшие из инжектора макрочастицы отклонять на заданный угол в вертикальной плоскости. Это позволяет осуществить инжекцию с прицельным параметром в диапазоне от </w:t>
      </w:r>
      <w:r w:rsidRPr="00B0040B">
        <w:t>–</w:t>
      </w:r>
      <w:r>
        <w:rPr>
          <w:lang w:val="en-US"/>
        </w:rPr>
        <w:t>r</w:t>
      </w:r>
      <w:r w:rsidRPr="00AC3A25">
        <w:rPr>
          <w:vertAlign w:val="subscript"/>
          <w:lang w:val="en-US"/>
        </w:rPr>
        <w:t>i</w:t>
      </w:r>
      <w:r w:rsidRPr="0092376B">
        <w:t xml:space="preserve"> </w:t>
      </w:r>
      <w:r>
        <w:t xml:space="preserve">до </w:t>
      </w:r>
      <w:r w:rsidRPr="0092376B">
        <w:t>+</w:t>
      </w:r>
      <w:r>
        <w:rPr>
          <w:lang w:val="en-US"/>
        </w:rPr>
        <w:t>r</w:t>
      </w:r>
      <w:r w:rsidRPr="00AC3A25">
        <w:rPr>
          <w:vertAlign w:val="subscript"/>
          <w:lang w:val="en-US"/>
        </w:rPr>
        <w:t>i</w:t>
      </w:r>
      <w:r>
        <w:t xml:space="preserve">, где </w:t>
      </w:r>
      <w:r>
        <w:rPr>
          <w:lang w:val="en-US"/>
        </w:rPr>
        <w:t>r</w:t>
      </w:r>
      <w:r w:rsidRPr="00AC3A25">
        <w:rPr>
          <w:vertAlign w:val="subscript"/>
          <w:lang w:val="en-US"/>
        </w:rPr>
        <w:t>i</w:t>
      </w:r>
      <w:r w:rsidRPr="00AC3A25">
        <w:t xml:space="preserve"> </w:t>
      </w:r>
      <w:r w:rsidRPr="00B0040B">
        <w:t>—</w:t>
      </w:r>
      <w:r w:rsidRPr="00AC3A25">
        <w:t xml:space="preserve"> </w:t>
      </w:r>
      <w:r>
        <w:t>радиус для максимального отклонения макрочастиц, приблизительно соответствующий радиусу последней замкнутой магнитной поверхности. Знак прицельного параметра определяет соотношение направлений инжекции и полоидального вращения плазмы. Минус соответствует инжекции в направлении против полоидального вращения (случай контр-пеллет-инжекции), а положительные значения прицельного параметра характеризуют ко-пеллет-инжекцию.</w:t>
      </w:r>
    </w:p>
    <w:p w:rsidR="00D63D47" w:rsidRDefault="00D63D47" w:rsidP="00D63D47">
      <w:pPr>
        <w:pStyle w:val="Zv-bodyreport"/>
      </w:pPr>
      <w:r>
        <w:t>В мае 2016 года на токамаке Т-10 были выполнены первые эксперименты с использованием системы хордовой инжекции. Были выполнены инжекции по центральной хорде, т.е. так, как они выполнялись и ранее, и с отклонением макрочастиц на половину малого радиуса и на максимальное значение. Часть инжекций осуществлялась в режим с ЭЦР нагревом плазмы.</w:t>
      </w:r>
    </w:p>
    <w:p w:rsidR="00D63D47" w:rsidRPr="00726246" w:rsidRDefault="00D63D47" w:rsidP="00D63D47">
      <w:pPr>
        <w:pStyle w:val="Zv-bodyreport"/>
      </w:pPr>
      <w:r>
        <w:t xml:space="preserve">Эксперименты показали более длительное свечение линии </w:t>
      </w:r>
      <w:r>
        <w:rPr>
          <w:lang w:val="en-US"/>
        </w:rPr>
        <w:t>Dα</w:t>
      </w:r>
      <w:r>
        <w:t xml:space="preserve"> в случае инжекции по периферийной хорде по сравнению с центральной инжекцией.</w:t>
      </w:r>
    </w:p>
    <w:p w:rsidR="00D63D47" w:rsidRPr="002D062E" w:rsidRDefault="00D63D47" w:rsidP="00D63D47">
      <w:pPr>
        <w:pStyle w:val="Zv-bodyreport"/>
      </w:pPr>
      <w:r w:rsidRPr="002D062E">
        <w:t xml:space="preserve">Работа выполнена при поддержке </w:t>
      </w:r>
      <w:r>
        <w:t xml:space="preserve">гранта </w:t>
      </w:r>
      <w:r w:rsidRPr="002D062E">
        <w:t>РФФИ №14-02-0069</w:t>
      </w:r>
      <w:r>
        <w:t>7-а</w:t>
      </w:r>
      <w:r w:rsidRPr="002D062E">
        <w:t>. Авторы благодарят коллектив установки Т-10 за предоставленные данные и поддержку.</w:t>
      </w:r>
    </w:p>
    <w:p w:rsidR="00D63D47" w:rsidRPr="00B0040B" w:rsidRDefault="00D63D47" w:rsidP="00D63D47">
      <w:pPr>
        <w:pStyle w:val="Zv-TitleReferences-ru"/>
        <w:rPr>
          <w:lang w:val="fr-FR"/>
        </w:rPr>
      </w:pPr>
      <w:r w:rsidRPr="002D062E">
        <w:rPr>
          <w:kern w:val="24"/>
        </w:rPr>
        <w:t>Литература</w:t>
      </w:r>
    </w:p>
    <w:p w:rsidR="00D63D47" w:rsidRPr="00F95766" w:rsidRDefault="00D63D47" w:rsidP="00D63D47">
      <w:pPr>
        <w:pStyle w:val="Zv-References-ru"/>
        <w:numPr>
          <w:ilvl w:val="0"/>
          <w:numId w:val="1"/>
        </w:numPr>
      </w:pPr>
      <w:r w:rsidRPr="002D062E">
        <w:rPr>
          <w:kern w:val="24"/>
        </w:rPr>
        <w:t>Дрёмин М.М. и др., ВАНТ, Сер. Термоядерный синтез, 2012, вып. 4, с. 58.</w:t>
      </w:r>
    </w:p>
    <w:p w:rsidR="00D63D47" w:rsidRDefault="00D63D47" w:rsidP="00D63D47">
      <w:pPr>
        <w:pStyle w:val="Zv-References-ru"/>
        <w:numPr>
          <w:ilvl w:val="0"/>
          <w:numId w:val="1"/>
        </w:numPr>
      </w:pPr>
      <w:r>
        <w:t>Капралов В.Г.</w:t>
      </w:r>
      <w:r w:rsidRPr="00F20D9D">
        <w:t xml:space="preserve"> </w:t>
      </w:r>
      <w:r>
        <w:t>и др., Письма в Журнал технической физики. 1995. Т. 21. № 6. с. 57.</w:t>
      </w:r>
    </w:p>
    <w:p w:rsidR="00D63D47" w:rsidRPr="00132700" w:rsidRDefault="00D63D47" w:rsidP="00D63D47">
      <w:pPr>
        <w:pStyle w:val="Zv-References-ru"/>
        <w:numPr>
          <w:ilvl w:val="0"/>
          <w:numId w:val="1"/>
        </w:numPr>
      </w:pPr>
      <w:r w:rsidRPr="00B57542">
        <w:rPr>
          <w:lang w:val="en-US"/>
        </w:rPr>
        <w:t>Kapralov V.G. et al.,</w:t>
      </w:r>
      <w:r>
        <w:rPr>
          <w:lang w:val="en-US"/>
        </w:rPr>
        <w:t xml:space="preserve"> </w:t>
      </w:r>
      <w:r w:rsidRPr="00B57542">
        <w:rPr>
          <w:lang w:val="en-US"/>
        </w:rPr>
        <w:t xml:space="preserve">Fusion Science and Technology. 2005. </w:t>
      </w:r>
      <w:r>
        <w:rPr>
          <w:lang w:val="en-US"/>
        </w:rPr>
        <w:t>v</w:t>
      </w:r>
      <w:r w:rsidRPr="00B57542">
        <w:rPr>
          <w:lang w:val="en-US"/>
        </w:rPr>
        <w:t xml:space="preserve">. 47. </w:t>
      </w:r>
      <w:r>
        <w:t xml:space="preserve">№ 2. </w:t>
      </w:r>
      <w:r>
        <w:rPr>
          <w:lang w:val="en-US"/>
        </w:rPr>
        <w:t>p</w:t>
      </w:r>
      <w:r>
        <w:t>. 221.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C2C" w:rsidRDefault="00460C2C">
      <w:r>
        <w:separator/>
      </w:r>
    </w:p>
  </w:endnote>
  <w:endnote w:type="continuationSeparator" w:id="0">
    <w:p w:rsidR="00460C2C" w:rsidRDefault="00460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7C0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7C0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3D4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C2C" w:rsidRDefault="00460C2C">
      <w:r>
        <w:separator/>
      </w:r>
    </w:p>
  </w:footnote>
  <w:footnote w:type="continuationSeparator" w:id="0">
    <w:p w:rsidR="00460C2C" w:rsidRDefault="00460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897C06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60C2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60C2C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97C06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63D47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Char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Zv-AuthorChar">
    <w:name w:val="Zv-Author Char"/>
    <w:link w:val="Zv-Author"/>
    <w:rsid w:val="00D63D47"/>
    <w:rPr>
      <w:bCs/>
      <w:iCs/>
      <w:sz w:val="24"/>
    </w:rPr>
  </w:style>
  <w:style w:type="character" w:styleId="a8">
    <w:name w:val="Hyperlink"/>
    <w:basedOn w:val="a0"/>
    <w:rsid w:val="00D63D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min_MM@nrck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pralov@phtf.stu.nev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Ко- и контр-пеллет-инжекция топливных макрочастиц в токамак Т-10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2017-01-14T16:16:00Z</dcterms:created>
  <dcterms:modified xsi:type="dcterms:W3CDTF">2017-01-14T16:18:00Z</dcterms:modified>
</cp:coreProperties>
</file>