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2" w:rsidRPr="006150AB" w:rsidRDefault="008E4D52" w:rsidP="008E4D52">
      <w:pPr>
        <w:pStyle w:val="Zv-Titlereport"/>
      </w:pPr>
      <w:bookmarkStart w:id="0" w:name="OLE_LINK11"/>
      <w:bookmarkStart w:id="1" w:name="OLE_LINK12"/>
      <w:r w:rsidRPr="006150AB">
        <w:t>Порог и инкремент неустойчивости распада необыкновенной волны на два верхнегибридных плазмона в плазменном филаменте</w:t>
      </w:r>
      <w:bookmarkEnd w:id="0"/>
      <w:bookmarkEnd w:id="1"/>
    </w:p>
    <w:p w:rsidR="008E4D52" w:rsidRPr="006150AB" w:rsidRDefault="008E4D52" w:rsidP="008E4D52">
      <w:pPr>
        <w:pStyle w:val="Zv-Author"/>
      </w:pPr>
      <w:r w:rsidRPr="006150AB">
        <w:t>Гусаков</w:t>
      </w:r>
      <w:r w:rsidRPr="00713333">
        <w:t xml:space="preserve"> </w:t>
      </w:r>
      <w:r w:rsidRPr="006150AB">
        <w:t xml:space="preserve">Е.З., </w:t>
      </w:r>
      <w:r w:rsidRPr="006150AB">
        <w:rPr>
          <w:u w:val="single"/>
        </w:rPr>
        <w:t>Попов</w:t>
      </w:r>
      <w:r w:rsidRPr="00713333">
        <w:rPr>
          <w:u w:val="single"/>
        </w:rPr>
        <w:t xml:space="preserve"> </w:t>
      </w:r>
      <w:r w:rsidRPr="006150AB">
        <w:rPr>
          <w:u w:val="single"/>
        </w:rPr>
        <w:t>А.Ю.</w:t>
      </w:r>
      <w:r w:rsidRPr="006150AB">
        <w:t xml:space="preserve">, </w:t>
      </w:r>
      <w:r w:rsidRPr="00713333">
        <w:rPr>
          <w:vertAlign w:val="superscript"/>
        </w:rPr>
        <w:t>1</w:t>
      </w:r>
      <w:r w:rsidRPr="006150AB">
        <w:t>Симончик</w:t>
      </w:r>
      <w:r w:rsidRPr="00713333">
        <w:t xml:space="preserve"> </w:t>
      </w:r>
      <w:r w:rsidRPr="006150AB">
        <w:t>Л.В., Сысоева</w:t>
      </w:r>
      <w:r w:rsidRPr="00713333">
        <w:t xml:space="preserve"> </w:t>
      </w:r>
      <w:r w:rsidRPr="006150AB">
        <w:t xml:space="preserve">Е.В., </w:t>
      </w:r>
      <w:r w:rsidRPr="00713333">
        <w:rPr>
          <w:vertAlign w:val="superscript"/>
        </w:rPr>
        <w:t>1</w:t>
      </w:r>
      <w:r w:rsidRPr="006150AB">
        <w:t>Усачён</w:t>
      </w:r>
      <w:r>
        <w:t>о</w:t>
      </w:r>
      <w:bookmarkStart w:id="2" w:name="_GoBack"/>
      <w:bookmarkEnd w:id="2"/>
      <w:r w:rsidRPr="006150AB">
        <w:t>к М.С.</w:t>
      </w:r>
    </w:p>
    <w:p w:rsidR="008E4D52" w:rsidRPr="006150AB" w:rsidRDefault="008E4D52" w:rsidP="008E4D52">
      <w:pPr>
        <w:pStyle w:val="Zv-Organization"/>
      </w:pPr>
      <w:bookmarkStart w:id="3" w:name="_Hlk467075995"/>
      <w:r w:rsidRPr="002F20E6">
        <w:rPr>
          <w:szCs w:val="24"/>
        </w:rPr>
        <w:t>Физико-технический институт им. А</w:t>
      </w:r>
      <w:r w:rsidRPr="00DF67B7">
        <w:rPr>
          <w:szCs w:val="24"/>
        </w:rPr>
        <w:t>.</w:t>
      </w:r>
      <w:r w:rsidRPr="002F20E6">
        <w:rPr>
          <w:szCs w:val="24"/>
        </w:rPr>
        <w:t>Ф</w:t>
      </w:r>
      <w:r w:rsidRPr="00DF67B7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DF67B7">
        <w:rPr>
          <w:szCs w:val="24"/>
        </w:rPr>
        <w:t xml:space="preserve"> </w:t>
      </w:r>
      <w:r>
        <w:rPr>
          <w:szCs w:val="24"/>
        </w:rPr>
        <w:t>РАН</w:t>
      </w:r>
      <w:r w:rsidRPr="00DF67B7">
        <w:rPr>
          <w:szCs w:val="24"/>
        </w:rPr>
        <w:t xml:space="preserve">, </w:t>
      </w:r>
      <w:r w:rsidRPr="002F20E6">
        <w:rPr>
          <w:szCs w:val="24"/>
        </w:rPr>
        <w:t>г</w:t>
      </w:r>
      <w:r w:rsidRPr="00DF67B7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DF67B7">
        <w:rPr>
          <w:szCs w:val="24"/>
        </w:rPr>
        <w:t>-</w:t>
      </w:r>
      <w:r w:rsidRPr="002F20E6">
        <w:rPr>
          <w:szCs w:val="24"/>
        </w:rPr>
        <w:t>Петербург</w:t>
      </w:r>
      <w:r w:rsidRPr="00DF67B7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DF67B7">
        <w:br/>
      </w:r>
      <w:bookmarkStart w:id="4" w:name="_Hlk467073126"/>
      <w:r w:rsidRPr="00713333">
        <w:rPr>
          <w:vertAlign w:val="superscript"/>
        </w:rPr>
        <w:t>1</w:t>
      </w:r>
      <w:r w:rsidRPr="0020759F">
        <w:t>Институт</w:t>
      </w:r>
      <w:r w:rsidRPr="00DF67B7">
        <w:t xml:space="preserve"> </w:t>
      </w:r>
      <w:r w:rsidRPr="0020759F">
        <w:t>физики</w:t>
      </w:r>
      <w:r w:rsidRPr="00DF67B7">
        <w:t xml:space="preserve"> </w:t>
      </w:r>
      <w:r w:rsidRPr="0020759F">
        <w:t>им</w:t>
      </w:r>
      <w:r w:rsidRPr="00DF67B7">
        <w:t xml:space="preserve">. </w:t>
      </w:r>
      <w:r w:rsidRPr="0020759F">
        <w:t>Степанова</w:t>
      </w:r>
      <w:r w:rsidRPr="00713333">
        <w:t xml:space="preserve"> </w:t>
      </w:r>
      <w:r w:rsidRPr="0020759F">
        <w:t>НА</w:t>
      </w:r>
      <w:r>
        <w:t>Н</w:t>
      </w:r>
      <w:r w:rsidRPr="00713333">
        <w:t xml:space="preserve"> </w:t>
      </w:r>
      <w:r>
        <w:t>Р</w:t>
      </w:r>
      <w:r w:rsidRPr="0020759F">
        <w:t>еспублики</w:t>
      </w:r>
      <w:r w:rsidRPr="00713333">
        <w:t xml:space="preserve"> </w:t>
      </w:r>
      <w:r w:rsidRPr="0020759F">
        <w:t>Беларусь</w:t>
      </w:r>
      <w:r w:rsidRPr="00713333">
        <w:t xml:space="preserve">, </w:t>
      </w:r>
      <w:r>
        <w:t>г</w:t>
      </w:r>
      <w:r w:rsidRPr="00713333">
        <w:t xml:space="preserve">. </w:t>
      </w:r>
      <w:r>
        <w:t>Минск</w:t>
      </w:r>
      <w:r w:rsidRPr="00713333">
        <w:t xml:space="preserve">, </w:t>
      </w:r>
      <w:r w:rsidRPr="0020759F">
        <w:t>Б</w:t>
      </w:r>
      <w:r>
        <w:t>еларусь</w:t>
      </w:r>
      <w:bookmarkEnd w:id="4"/>
    </w:p>
    <w:p w:rsidR="008E4D52" w:rsidRPr="006150AB" w:rsidRDefault="008E4D52" w:rsidP="008E4D52">
      <w:pPr>
        <w:pStyle w:val="Zv-bodyreport"/>
      </w:pPr>
      <w:r w:rsidRPr="006150AB">
        <w:t>Электронный циклотронный (ЭЦ) нагрев плазмы, хорошо зарекомендовавший себя в экспериментах на различных тороидальных установках, планируется к использованию в токамаке-реакторе ITER для подавления неоклассической тиринг-моды. Согласно устоявшимся представлениям, одно из его главных достоинств заключается в том, что распространение ЭЦ волн и их поглощение в плазме хорошо описываются в рамках линейной теории и являются детально предсказуемыми [1]. Вместе с тем в последнее время в экспериментах по ЭЦ нагреву плазмы на многих установках накопилась критическая масса наблюдений явлений, не укладывающихся в описанную выше линейн</w:t>
      </w:r>
      <w:r>
        <w:t>ую картину. Среди этих явлений —</w:t>
      </w:r>
      <w:r w:rsidRPr="006150AB">
        <w:t xml:space="preserve"> ускорение ионов и формирование хвоста </w:t>
      </w:r>
      <w:r>
        <w:t>на ионной функции распределения </w:t>
      </w:r>
      <w:r w:rsidRPr="006150AB">
        <w:t xml:space="preserve">[2], а также аномальное рассеяние греющего СВЧ излучения назад наблюдаемое в экспериментах по ЭЦ нагреву на второй гармонике резонанса при уровне мощности всего 200 кВт [3]. </w:t>
      </w:r>
    </w:p>
    <w:p w:rsidR="008E4D52" w:rsidRPr="006150AB" w:rsidRDefault="008E4D52" w:rsidP="008E4D52">
      <w:pPr>
        <w:pStyle w:val="Zv-bodyreport"/>
      </w:pPr>
      <w:r w:rsidRPr="006150AB">
        <w:t xml:space="preserve">Ранее, авторами работы предложена теоретическая модель [4], позволяющая количественно объяснить эффект  аномального рассеяния назад, как следствие возбуждения низкопороговой двухплазмонной параметрической распадной неустойчивости (ПРН). Предложенная модель состоит из трёх существенных элементов. Во-первых, это собственно неустойчивость распада на два ВГ плазмона; </w:t>
      </w:r>
      <w:r>
        <w:t>во-вторых —</w:t>
      </w:r>
      <w:r w:rsidRPr="006150AB">
        <w:t xml:space="preserve"> модель насыщения неустойчивости в результате каскада последовательных распадов и в-третьих </w:t>
      </w:r>
      <w:r>
        <w:t>—</w:t>
      </w:r>
      <w:r w:rsidRPr="006150AB">
        <w:t xml:space="preserve"> механизм генерации рассеянного назад излучения в результате слияния ВГ плазмонов. Для проверки этой модели был предложен модельный эксперимент на линейной установке Гранит [5], направленный на изучение ПРН необыкновенной волны, приводящей к возбуждению двух верхне-гибридных (ВГ) плазмонов локализованных в замагниченном плазменном филаменте. </w:t>
      </w:r>
    </w:p>
    <w:p w:rsidR="008E4D52" w:rsidRPr="006150AB" w:rsidRDefault="008E4D52" w:rsidP="008E4D52">
      <w:pPr>
        <w:pStyle w:val="Zv-bodyreport"/>
      </w:pPr>
      <w:r w:rsidRPr="006150AB">
        <w:t>В настоящей работе для параметров и конфигурации плазмы, реализующейся в эксперименте [5], вычислены коэффициенты усиления конвективной ПРН необыкновенной волны, а также исследована возможность возбуждения абсолютной неустойчивости в случае локализованного в пространстве пучка накачки. В результате определены пороги и инкременты абсолютной неустойчивости и получена оценка для уровня ее насыщения.</w:t>
      </w:r>
    </w:p>
    <w:p w:rsidR="008E4D52" w:rsidRPr="006150AB" w:rsidRDefault="008E4D52" w:rsidP="008E4D52">
      <w:pPr>
        <w:pStyle w:val="Zv-bodyreport"/>
      </w:pPr>
      <w:r w:rsidRPr="006150AB">
        <w:t>Работа выполнена при поддержке грантов РФФИ Бел-а 16-52-00019 и БРФФИ Ф16Р-095.</w:t>
      </w:r>
    </w:p>
    <w:p w:rsidR="008E4D52" w:rsidRPr="006150AB" w:rsidRDefault="008E4D52" w:rsidP="008E4D52">
      <w:pPr>
        <w:pStyle w:val="Zv-TitleReferences-ru"/>
      </w:pPr>
      <w:r>
        <w:t>Литература</w:t>
      </w:r>
    </w:p>
    <w:p w:rsidR="008E4D52" w:rsidRPr="006150AB" w:rsidRDefault="008E4D52" w:rsidP="008E4D52">
      <w:pPr>
        <w:pStyle w:val="Zv-References-ru"/>
        <w:numPr>
          <w:ilvl w:val="0"/>
          <w:numId w:val="1"/>
        </w:numPr>
        <w:rPr>
          <w:lang w:val="en-US"/>
        </w:rPr>
      </w:pPr>
      <w:r w:rsidRPr="006150AB">
        <w:rPr>
          <w:lang w:val="en-US"/>
        </w:rPr>
        <w:t xml:space="preserve">M. Porkolab, B.I. Cohen 1988 Nucl. Fusion </w:t>
      </w:r>
      <w:r w:rsidRPr="006150AB">
        <w:rPr>
          <w:b/>
          <w:lang w:val="en-US"/>
        </w:rPr>
        <w:t>28</w:t>
      </w:r>
      <w:r w:rsidRPr="006150AB">
        <w:rPr>
          <w:lang w:val="en-US"/>
        </w:rPr>
        <w:t>, 239</w:t>
      </w:r>
    </w:p>
    <w:p w:rsidR="008E4D52" w:rsidRPr="006150AB" w:rsidRDefault="008E4D52" w:rsidP="008E4D5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A.</w:t>
      </w:r>
      <w:r w:rsidRPr="006150AB">
        <w:rPr>
          <w:lang w:val="en-US"/>
        </w:rPr>
        <w:t>N. Karpushov et al. 2006 Proc. of 33</w:t>
      </w:r>
      <w:r w:rsidRPr="006150AB">
        <w:rPr>
          <w:vertAlign w:val="superscript"/>
          <w:lang w:val="en-US"/>
        </w:rPr>
        <w:t>rd</w:t>
      </w:r>
      <w:r w:rsidRPr="006150AB">
        <w:rPr>
          <w:lang w:val="en-US"/>
        </w:rPr>
        <w:t xml:space="preserve"> EPS Conference on Plasma Physics, 2006 </w:t>
      </w:r>
      <w:r w:rsidRPr="006150AB">
        <w:rPr>
          <w:b/>
          <w:lang w:val="en-US"/>
        </w:rPr>
        <w:t>30I</w:t>
      </w:r>
      <w:r w:rsidRPr="006150AB">
        <w:rPr>
          <w:lang w:val="en-US"/>
        </w:rPr>
        <w:t xml:space="preserve"> P1.152</w:t>
      </w:r>
    </w:p>
    <w:p w:rsidR="008E4D52" w:rsidRPr="006150AB" w:rsidRDefault="008E4D52" w:rsidP="008E4D5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nl-NL"/>
        </w:rPr>
        <w:t>E. Westerhof, S. Nielsen, J.</w:t>
      </w:r>
      <w:r w:rsidRPr="006150AB">
        <w:rPr>
          <w:lang w:val="nl-NL"/>
        </w:rPr>
        <w:t xml:space="preserve">W. Oosterbeek et al. 2009 Phys. </w:t>
      </w:r>
      <w:r w:rsidRPr="006150AB">
        <w:rPr>
          <w:lang w:val="en-US"/>
        </w:rPr>
        <w:t xml:space="preserve">Rev. Lett. </w:t>
      </w:r>
      <w:r w:rsidRPr="006150AB">
        <w:rPr>
          <w:b/>
          <w:lang w:val="en-US"/>
        </w:rPr>
        <w:t>103</w:t>
      </w:r>
      <w:r w:rsidRPr="006150AB">
        <w:rPr>
          <w:lang w:val="en-US"/>
        </w:rPr>
        <w:t>, 125001</w:t>
      </w:r>
    </w:p>
    <w:p w:rsidR="008E4D52" w:rsidRPr="006150AB" w:rsidRDefault="008E4D52" w:rsidP="008E4D52">
      <w:pPr>
        <w:pStyle w:val="Zv-References-ru"/>
        <w:numPr>
          <w:ilvl w:val="0"/>
          <w:numId w:val="1"/>
        </w:numPr>
        <w:rPr>
          <w:rFonts w:eastAsia="ArialUnicodeMS"/>
          <w:lang w:val="en-US"/>
        </w:rPr>
      </w:pPr>
      <w:r w:rsidRPr="006150AB">
        <w:rPr>
          <w:rFonts w:eastAsia="ArialUnicodeMS"/>
          <w:lang w:val="en-US"/>
        </w:rPr>
        <w:t xml:space="preserve">E.Z. Gusakov and A.Yu. Popov 2016 Physics of Plasmas </w:t>
      </w:r>
      <w:r w:rsidRPr="006150AB">
        <w:rPr>
          <w:b/>
          <w:bCs/>
          <w:lang w:val="en-US"/>
        </w:rPr>
        <w:t>23</w:t>
      </w:r>
      <w:r w:rsidRPr="006150AB">
        <w:rPr>
          <w:lang w:val="en-US"/>
        </w:rPr>
        <w:t>,</w:t>
      </w:r>
      <w:r w:rsidRPr="006150AB">
        <w:rPr>
          <w:rFonts w:eastAsia="ArialUnicodeMS"/>
          <w:lang w:val="en-US"/>
        </w:rPr>
        <w:t xml:space="preserve"> 082503</w:t>
      </w:r>
    </w:p>
    <w:p w:rsidR="008E4D52" w:rsidRPr="003523B6" w:rsidRDefault="008E4D52" w:rsidP="008E4D52">
      <w:pPr>
        <w:pStyle w:val="Zv-References-ru"/>
        <w:numPr>
          <w:ilvl w:val="0"/>
          <w:numId w:val="1"/>
        </w:numPr>
      </w:pPr>
      <w:r w:rsidRPr="006150AB">
        <w:rPr>
          <w:rFonts w:eastAsia="ArialUnicodeMS"/>
        </w:rPr>
        <w:t>Симончик Л.В.</w:t>
      </w:r>
      <w:r>
        <w:rPr>
          <w:rFonts w:eastAsia="ArialUnicodeMS"/>
        </w:rPr>
        <w:t xml:space="preserve"> </w:t>
      </w:r>
      <w:r w:rsidRPr="006150AB">
        <w:rPr>
          <w:rFonts w:eastAsia="ArialUnicodeMS"/>
        </w:rPr>
        <w:t xml:space="preserve">и др. </w:t>
      </w:r>
      <w:r w:rsidRPr="006150AB">
        <w:rPr>
          <w:bCs/>
        </w:rPr>
        <w:t xml:space="preserve">Международная (Звенигородская) конференция по физике плазмы и управляемому термоядерному синтезу </w:t>
      </w:r>
      <w:r w:rsidRPr="006150AB">
        <w:rPr>
          <w:rFonts w:eastAsia="ArialUnicodeMS"/>
        </w:rPr>
        <w:t>ХLIV 2017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81" w:rsidRDefault="00C16781">
      <w:r>
        <w:separator/>
      </w:r>
    </w:p>
  </w:endnote>
  <w:endnote w:type="continuationSeparator" w:id="0">
    <w:p w:rsidR="00C16781" w:rsidRDefault="00C1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D5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81" w:rsidRDefault="00C16781">
      <w:r>
        <w:separator/>
      </w:r>
    </w:p>
  </w:footnote>
  <w:footnote w:type="continuationSeparator" w:id="0">
    <w:p w:rsidR="00C16781" w:rsidRDefault="00C16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A685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678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E4D52"/>
    <w:rsid w:val="00930480"/>
    <w:rsid w:val="0094051A"/>
    <w:rsid w:val="00953341"/>
    <w:rsid w:val="009D46CB"/>
    <w:rsid w:val="00AA6850"/>
    <w:rsid w:val="00AB58B3"/>
    <w:rsid w:val="00B622ED"/>
    <w:rsid w:val="00B9584E"/>
    <w:rsid w:val="00BC1716"/>
    <w:rsid w:val="00C103CD"/>
    <w:rsid w:val="00C16781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Порог и инкремент неустойчивости распада необыкновенной волны на два верхнегибридных плазмона в плазменном филаменте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2017-01-10T20:31:00Z</dcterms:created>
  <dcterms:modified xsi:type="dcterms:W3CDTF">2017-01-10T20:33:00Z</dcterms:modified>
</cp:coreProperties>
</file>