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02" w:rsidRDefault="00395102" w:rsidP="00395102">
      <w:pPr>
        <w:pStyle w:val="Zv-Titlereport"/>
      </w:pPr>
      <w:bookmarkStart w:id="0" w:name="_Hlk467078415"/>
      <w:bookmarkStart w:id="1" w:name="OLE_LINK1"/>
      <w:bookmarkStart w:id="2" w:name="OLE_LINK2"/>
      <w:r w:rsidRPr="007828D8">
        <w:t>СВОЙСТВА ЭЛЕКТРОМАГНИТНОГО ИЗЛУЧЕНИЯ, ГЕНЕРИРУЕМОГО ПЛАЗМОЙ В ГОЛ-ПЭТ ПРИ ВОЗДЕЙСТВИИ РЕЛЯТИВИСТСКИМ ЭЛЕКТРОННЫМ ПУЧКОМ</w:t>
      </w:r>
      <w:bookmarkEnd w:id="1"/>
      <w:bookmarkEnd w:id="2"/>
    </w:p>
    <w:p w:rsidR="00395102" w:rsidRDefault="00395102" w:rsidP="00395102">
      <w:pPr>
        <w:pStyle w:val="Zv-Author"/>
      </w:pPr>
      <w:bookmarkStart w:id="3" w:name="_Hlk467078289"/>
      <w:r>
        <w:rPr>
          <w:vertAlign w:val="superscript"/>
        </w:rPr>
        <w:t>1,2</w:t>
      </w:r>
      <w:bookmarkEnd w:id="3"/>
      <w:r w:rsidRPr="001262A4">
        <w:t xml:space="preserve">Аржанников </w:t>
      </w:r>
      <w:r>
        <w:t>А.В.</w:t>
      </w:r>
      <w:r w:rsidRPr="001262A4">
        <w:t xml:space="preserve">, </w:t>
      </w:r>
      <w:r>
        <w:rPr>
          <w:vertAlign w:val="superscript"/>
        </w:rPr>
        <w:t>1,2</w:t>
      </w:r>
      <w:r w:rsidRPr="001262A4">
        <w:t xml:space="preserve">Бурмасов В.С., </w:t>
      </w:r>
      <w:r>
        <w:rPr>
          <w:vertAlign w:val="superscript"/>
        </w:rPr>
        <w:t>1,2</w:t>
      </w:r>
      <w:r w:rsidRPr="001262A4">
        <w:t xml:space="preserve">Иванов И. А., </w:t>
      </w:r>
      <w:r>
        <w:rPr>
          <w:vertAlign w:val="superscript"/>
        </w:rPr>
        <w:t>1</w:t>
      </w:r>
      <w:r w:rsidRPr="001262A4">
        <w:t xml:space="preserve">Касатов А.А., </w:t>
      </w:r>
      <w:bookmarkStart w:id="4" w:name="_Hlk467078305"/>
      <w:r>
        <w:rPr>
          <w:vertAlign w:val="superscript"/>
        </w:rPr>
        <w:t>1</w:t>
      </w:r>
      <w:bookmarkEnd w:id="4"/>
      <w:r w:rsidRPr="001262A4">
        <w:t>Макаров</w:t>
      </w:r>
      <w:r>
        <w:t> </w:t>
      </w:r>
      <w:r w:rsidRPr="001262A4">
        <w:t>М.А.</w:t>
      </w:r>
      <w:r>
        <w:t>, Меклер К.И.</w:t>
      </w:r>
      <w:r w:rsidRPr="001262A4">
        <w:t xml:space="preserve">, </w:t>
      </w:r>
      <w:r>
        <w:rPr>
          <w:vertAlign w:val="superscript"/>
        </w:rPr>
        <w:t>1,2</w:t>
      </w:r>
      <w:r>
        <w:t>Поступаев В.В.</w:t>
      </w:r>
      <w:r w:rsidRPr="001262A4">
        <w:t xml:space="preserve">, </w:t>
      </w:r>
      <w:r>
        <w:rPr>
          <w:vertAlign w:val="superscript"/>
        </w:rPr>
        <w:t>1</w:t>
      </w:r>
      <w:r>
        <w:t>Ровенских А.Ф.</w:t>
      </w:r>
      <w:r w:rsidRPr="001262A4">
        <w:t xml:space="preserve">, </w:t>
      </w:r>
      <w:r>
        <w:rPr>
          <w:vertAlign w:val="superscript"/>
        </w:rPr>
        <w:t>1,2</w:t>
      </w:r>
      <w:r w:rsidRPr="001262A4">
        <w:t>Синицкий</w:t>
      </w:r>
      <w:r>
        <w:t> С.Л.</w:t>
      </w:r>
      <w:r w:rsidRPr="001262A4">
        <w:t xml:space="preserve">, </w:t>
      </w:r>
      <w:r>
        <w:rPr>
          <w:vertAlign w:val="superscript"/>
        </w:rPr>
        <w:t>1,2</w:t>
      </w:r>
      <w:r>
        <w:t>Скляров В. Ф.</w:t>
      </w:r>
    </w:p>
    <w:p w:rsidR="00395102" w:rsidRPr="00395102" w:rsidRDefault="00395102" w:rsidP="00395102">
      <w:pPr>
        <w:pStyle w:val="Zv-Organization"/>
      </w:pPr>
      <w:r>
        <w:rPr>
          <w:vertAlign w:val="superscript"/>
        </w:rPr>
        <w:t>1</w:t>
      </w:r>
      <w:r>
        <w:t xml:space="preserve">Институт ядерной физики им. Г. И. Будкера СО РАН, </w:t>
      </w:r>
      <w:bookmarkStart w:id="5" w:name="_Hlk467078268"/>
      <w:r>
        <w:t>г. Новосибирск, Россия</w:t>
      </w:r>
      <w:bookmarkEnd w:id="5"/>
      <w:r>
        <w:br/>
      </w:r>
      <w:r>
        <w:rPr>
          <w:vertAlign w:val="superscript"/>
        </w:rPr>
        <w:t>2</w:t>
      </w:r>
      <w:r>
        <w:t>Новосибирский государственный университет, г. Новосибирск, Россия,</w:t>
      </w:r>
      <w:r>
        <w:br/>
      </w:r>
      <w:r w:rsidRPr="00395102">
        <w:t xml:space="preserve">    </w:t>
      </w:r>
      <w:r w:rsidRPr="001262A4">
        <w:t xml:space="preserve"> </w:t>
      </w:r>
      <w:hyperlink r:id="rId7" w:history="1">
        <w:r w:rsidRPr="00F31611">
          <w:rPr>
            <w:rStyle w:val="a8"/>
          </w:rPr>
          <w:t>i.a.ivanov@inp.nsk.su</w:t>
        </w:r>
      </w:hyperlink>
    </w:p>
    <w:bookmarkEnd w:id="0"/>
    <w:p w:rsidR="00395102" w:rsidRPr="00A463B7" w:rsidRDefault="00395102" w:rsidP="00395102">
      <w:pPr>
        <w:pStyle w:val="Zv-bodyreport"/>
      </w:pPr>
      <w:r w:rsidRPr="00A463B7">
        <w:t xml:space="preserve">В работе описаны результаты последних экспериментов по изучению суб-ТГц волн, выходящих из области взаимодействия релятивистского электронного пучка и плазмы в установке ГОЛ-ПЭТ. Плазма диаметром 6 </w:t>
      </w:r>
      <w:r>
        <w:t>см, длиной 2,5 м и плотностью (0,</w:t>
      </w:r>
      <w:r w:rsidRPr="00A463B7">
        <w:t>2 </w:t>
      </w:r>
      <w:r>
        <w:t>–</w:t>
      </w:r>
      <w:r w:rsidRPr="00A463B7">
        <w:t> 2)</w:t>
      </w:r>
      <w:r>
        <w:t> </w:t>
      </w:r>
      <w:r w:rsidRPr="00A463B7">
        <w:t>×</w:t>
      </w:r>
      <w:r>
        <w:t> </w:t>
      </w:r>
      <w:r w:rsidRPr="00A463B7">
        <w:t>10</w:t>
      </w:r>
      <w:r w:rsidRPr="00A463B7">
        <w:rPr>
          <w:vertAlign w:val="superscript"/>
        </w:rPr>
        <w:t>15</w:t>
      </w:r>
      <w:r>
        <w:t> </w:t>
      </w:r>
      <w:r w:rsidRPr="00A463B7">
        <w:t>см</w:t>
      </w:r>
      <w:r>
        <w:rPr>
          <w:vertAlign w:val="superscript"/>
        </w:rPr>
        <w:t>–</w:t>
      </w:r>
      <w:r w:rsidRPr="00A463B7">
        <w:rPr>
          <w:vertAlign w:val="superscript"/>
        </w:rPr>
        <w:t>3</w:t>
      </w:r>
      <w:r w:rsidRPr="00A463B7">
        <w:t xml:space="preserve"> удерживается в много-пробочном магнитном поле со средним значением 4 Т. Релятивистский электронный пучок имеет следующие параметры: энергия E</w:t>
      </w:r>
      <w:r w:rsidRPr="00A463B7">
        <w:rPr>
          <w:vertAlign w:val="subscript"/>
        </w:rPr>
        <w:t>b</w:t>
      </w:r>
      <w:r w:rsidRPr="00A463B7">
        <w:t xml:space="preserve"> ~ 8 МэВ, ток I</w:t>
      </w:r>
      <w:r w:rsidRPr="00A463B7">
        <w:rPr>
          <w:vertAlign w:val="subscript"/>
        </w:rPr>
        <w:t>b</w:t>
      </w:r>
      <w:r>
        <w:t> </w:t>
      </w:r>
      <w:r w:rsidRPr="00A463B7">
        <w:t>~</w:t>
      </w:r>
      <w:r>
        <w:t> </w:t>
      </w:r>
      <w:r w:rsidRPr="00A463B7">
        <w:t>30 кА, плотность тока J</w:t>
      </w:r>
      <w:r w:rsidRPr="00A463B7">
        <w:rPr>
          <w:vertAlign w:val="subscript"/>
        </w:rPr>
        <w:t>b</w:t>
      </w:r>
      <w:r w:rsidRPr="00A463B7">
        <w:t xml:space="preserve"> ~ 2 кА/см</w:t>
      </w:r>
      <w:r w:rsidRPr="00A463B7">
        <w:rPr>
          <w:vertAlign w:val="superscript"/>
        </w:rPr>
        <w:t>2</w:t>
      </w:r>
      <w:r w:rsidRPr="00A463B7">
        <w:t xml:space="preserve"> в среднем ведущем магнитном поле. </w:t>
      </w:r>
    </w:p>
    <w:p w:rsidR="00395102" w:rsidRPr="00A463B7" w:rsidRDefault="00395102" w:rsidP="00395102">
      <w:pPr>
        <w:pStyle w:val="Zv-bodyreport"/>
      </w:pPr>
      <w:r w:rsidRPr="00A463B7">
        <w:t>Предыдущие исследования показали, что электронный пучок накачивает плазменные колебания в окрестности верхне-гибридной ветви колебаний [1, 2]. Эти колебания плазмы могут преобразовываться в электромагнитные волны на регулярных или искусственных градиентах плотности плазмы в окрестности верхней гибридной частоты. Электромагнитные волны с двойной верхне-гибридной частотой могут также генерироваться в плазменно-пучковой системе из-за слияния плазменных колебаний в случае высокого уровня плотности энергии колебаний. Представляемые эксперименты посвящены измерению спектральных свойств генерируемого излучения как поперек, так и вдоль плазменного столба в области 0,1 </w:t>
      </w:r>
      <w:r>
        <w:t>–</w:t>
      </w:r>
      <w:r w:rsidRPr="00A463B7">
        <w:t> 0,5 ТГц в зависимости от параметров плазмы и пучка. В результате было получено электромагнитное излучение в интервале частот 0,25 </w:t>
      </w:r>
      <w:r>
        <w:t>–</w:t>
      </w:r>
      <w:r w:rsidRPr="00A463B7">
        <w:t> 0,5 ТГц, сосредоточенное в направлении вдоль оси плазменного столба, при плотности плазмы около 10</w:t>
      </w:r>
      <w:r w:rsidRPr="00A463B7">
        <w:rPr>
          <w:vertAlign w:val="superscript"/>
        </w:rPr>
        <w:t>15</w:t>
      </w:r>
      <w:r w:rsidRPr="00A463B7">
        <w:t xml:space="preserve"> см</w:t>
      </w:r>
      <w:r>
        <w:rPr>
          <w:vertAlign w:val="superscript"/>
        </w:rPr>
        <w:t>–</w:t>
      </w:r>
      <w:r w:rsidRPr="00A463B7">
        <w:rPr>
          <w:vertAlign w:val="superscript"/>
        </w:rPr>
        <w:t>3</w:t>
      </w:r>
      <w:r w:rsidRPr="00A463B7">
        <w:t>.</w:t>
      </w:r>
    </w:p>
    <w:p w:rsidR="00395102" w:rsidRDefault="00395102" w:rsidP="00395102">
      <w:pPr>
        <w:pStyle w:val="Zv-TitleReferences-en"/>
      </w:pPr>
      <w:r>
        <w:t>Литература</w:t>
      </w:r>
    </w:p>
    <w:p w:rsidR="00395102" w:rsidRPr="00553732" w:rsidRDefault="00395102" w:rsidP="00395102">
      <w:pPr>
        <w:pStyle w:val="Zv-References-ru"/>
        <w:numPr>
          <w:ilvl w:val="0"/>
          <w:numId w:val="1"/>
        </w:numPr>
        <w:rPr>
          <w:lang w:val="en-US"/>
        </w:rPr>
      </w:pPr>
      <w:r w:rsidRPr="00B75E6D">
        <w:rPr>
          <w:lang w:val="en-US"/>
        </w:rPr>
        <w:t xml:space="preserve">A.V. Arzhannikov et al., Phys. </w:t>
      </w:r>
      <w:r w:rsidRPr="00553732">
        <w:rPr>
          <w:lang w:val="en-US"/>
        </w:rPr>
        <w:t>Plasmas, 21, No. 8, Art. ID 082106, 1-6 (2014).</w:t>
      </w:r>
    </w:p>
    <w:p w:rsidR="00395102" w:rsidRDefault="00395102" w:rsidP="00395102">
      <w:pPr>
        <w:pStyle w:val="Zv-References-ru"/>
        <w:numPr>
          <w:ilvl w:val="0"/>
          <w:numId w:val="1"/>
        </w:numPr>
      </w:pPr>
      <w:r w:rsidRPr="00B75E6D">
        <w:rPr>
          <w:lang w:val="en-US"/>
        </w:rPr>
        <w:t xml:space="preserve">A.V. Arzhannikov et al., IEEE Trans. </w:t>
      </w:r>
      <w:r w:rsidRPr="002467FB">
        <w:t>THz Sci. Technol., 6, No. 2, 245-253 (2016).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5C5" w:rsidRDefault="005A05C5">
      <w:r>
        <w:separator/>
      </w:r>
    </w:p>
  </w:endnote>
  <w:endnote w:type="continuationSeparator" w:id="0">
    <w:p w:rsidR="005A05C5" w:rsidRDefault="005A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5CA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510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5C5" w:rsidRDefault="005A05C5">
      <w:r>
        <w:separator/>
      </w:r>
    </w:p>
  </w:footnote>
  <w:footnote w:type="continuationSeparator" w:id="0">
    <w:p w:rsidR="005A05C5" w:rsidRDefault="005A0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95102" w:rsidRDefault="00515CA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95102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5A05C5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951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a.ivan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ЭЛЕКТРОМАГНИТНОГО ИЗЛУЧЕНИЯ, ГЕНЕРИРУЕМОГО ПЛАЗМОЙ В ГОЛ-ПЭТ ПРИ ВОЗДЕЙСТВИИ РЕЛЯТИВИСТСКИМ ЭЛЕКТРОННЫМ ПУЧКОМ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2017-01-08T18:07:00Z</dcterms:created>
  <dcterms:modified xsi:type="dcterms:W3CDTF">2017-01-08T18:10:00Z</dcterms:modified>
</cp:coreProperties>
</file>