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88" w:rsidRDefault="006E7A88" w:rsidP="006E7A88">
      <w:pPr>
        <w:pStyle w:val="Zv-Titlereport"/>
      </w:pPr>
      <w:bookmarkStart w:id="0" w:name="_Hlk466996981"/>
      <w:bookmarkStart w:id="1" w:name="OLE_LINK23"/>
      <w:bookmarkStart w:id="2" w:name="OLE_LINK24"/>
      <w:r>
        <w:t>Открытая ловушка с винтовым удержанием</w:t>
      </w:r>
      <w:bookmarkEnd w:id="1"/>
      <w:bookmarkEnd w:id="2"/>
    </w:p>
    <w:p w:rsidR="006E7A88" w:rsidRDefault="006E7A88" w:rsidP="006E7A88">
      <w:pPr>
        <w:pStyle w:val="Zv-Author"/>
      </w:pPr>
      <w:r w:rsidRPr="00C02721">
        <w:rPr>
          <w:vertAlign w:val="superscript"/>
        </w:rPr>
        <w:t>1,2</w:t>
      </w:r>
      <w:r w:rsidRPr="003A5901">
        <w:rPr>
          <w:u w:val="single"/>
        </w:rPr>
        <w:t>Судников</w:t>
      </w:r>
      <w:r w:rsidRPr="00482238">
        <w:rPr>
          <w:u w:val="single"/>
        </w:rPr>
        <w:t xml:space="preserve"> </w:t>
      </w:r>
      <w:r>
        <w:rPr>
          <w:u w:val="single"/>
        </w:rPr>
        <w:t>А.</w:t>
      </w:r>
      <w:r w:rsidRPr="003A5901">
        <w:rPr>
          <w:u w:val="single"/>
        </w:rPr>
        <w:t>В.</w:t>
      </w:r>
      <w:r>
        <w:t xml:space="preserve">, </w:t>
      </w:r>
      <w:r w:rsidRPr="00C02721">
        <w:rPr>
          <w:vertAlign w:val="superscript"/>
        </w:rPr>
        <w:t>1,2</w:t>
      </w:r>
      <w:r>
        <w:t>Беклемишев</w:t>
      </w:r>
      <w:r w:rsidRPr="00482238">
        <w:t xml:space="preserve"> </w:t>
      </w:r>
      <w:r>
        <w:t xml:space="preserve">А.Д., </w:t>
      </w:r>
      <w:r w:rsidRPr="00C02721">
        <w:rPr>
          <w:vertAlign w:val="superscript"/>
        </w:rPr>
        <w:t>1,2</w:t>
      </w:r>
      <w:r>
        <w:t>Поступаев</w:t>
      </w:r>
      <w:r w:rsidRPr="00482238">
        <w:t xml:space="preserve"> </w:t>
      </w:r>
      <w:r>
        <w:t xml:space="preserve">В.В., </w:t>
      </w:r>
      <w:r w:rsidRPr="00C02721">
        <w:rPr>
          <w:vertAlign w:val="superscript"/>
        </w:rPr>
        <w:t>1,2</w:t>
      </w:r>
      <w:r>
        <w:t>Бурдаков</w:t>
      </w:r>
      <w:r w:rsidRPr="00482238">
        <w:t xml:space="preserve"> </w:t>
      </w:r>
      <w:r>
        <w:t xml:space="preserve">А.В., </w:t>
      </w:r>
      <w:r w:rsidRPr="00C02721">
        <w:rPr>
          <w:vertAlign w:val="superscript"/>
        </w:rPr>
        <w:t>1,2</w:t>
      </w:r>
      <w:r>
        <w:t>Иванов</w:t>
      </w:r>
      <w:r>
        <w:rPr>
          <w:lang w:val="en-US"/>
        </w:rPr>
        <w:t> </w:t>
      </w:r>
      <w:r>
        <w:t xml:space="preserve">И.А., </w:t>
      </w:r>
      <w:r w:rsidRPr="00C02721">
        <w:rPr>
          <w:vertAlign w:val="superscript"/>
        </w:rPr>
        <w:t>1,2</w:t>
      </w:r>
      <w:r>
        <w:t>Васильева</w:t>
      </w:r>
      <w:r w:rsidRPr="00482238">
        <w:t xml:space="preserve"> </w:t>
      </w:r>
      <w:r>
        <w:t xml:space="preserve">Н.Г., </w:t>
      </w:r>
      <w:r w:rsidRPr="00C02721">
        <w:rPr>
          <w:vertAlign w:val="superscript"/>
        </w:rPr>
        <w:t>1,2</w:t>
      </w:r>
      <w:r>
        <w:t>Куклин</w:t>
      </w:r>
      <w:r w:rsidRPr="00482238">
        <w:t xml:space="preserve"> </w:t>
      </w:r>
      <w:r>
        <w:t xml:space="preserve">К.Н., </w:t>
      </w:r>
      <w:r w:rsidRPr="00C02721">
        <w:rPr>
          <w:vertAlign w:val="superscript"/>
        </w:rPr>
        <w:t>1,2</w:t>
      </w:r>
      <w:r>
        <w:t>Макаров</w:t>
      </w:r>
      <w:r w:rsidRPr="00482238">
        <w:t xml:space="preserve"> </w:t>
      </w:r>
      <w:r>
        <w:t xml:space="preserve">А.Г., </w:t>
      </w:r>
      <w:r w:rsidRPr="00C02721">
        <w:rPr>
          <w:vertAlign w:val="superscript"/>
        </w:rPr>
        <w:t>1,2</w:t>
      </w:r>
      <w:r>
        <w:t>Сидоров</w:t>
      </w:r>
      <w:r w:rsidRPr="00482238">
        <w:t xml:space="preserve"> </w:t>
      </w:r>
      <w:r>
        <w:t>Е.Н.</w:t>
      </w:r>
    </w:p>
    <w:p w:rsidR="006E7A88" w:rsidRPr="006E7A88" w:rsidRDefault="006E7A88" w:rsidP="006E7A88">
      <w:pPr>
        <w:pStyle w:val="Zv-Organization"/>
      </w:pPr>
      <w:r w:rsidRPr="00C02721">
        <w:rPr>
          <w:vertAlign w:val="superscript"/>
        </w:rPr>
        <w:t>1</w:t>
      </w:r>
      <w:r>
        <w:t>Институт ядерной физики им. Г. И. Будкера СО РАН, г. Новосибирск, Россия</w:t>
      </w:r>
      <w:r>
        <w:br/>
      </w:r>
      <w:r w:rsidRPr="00C02721">
        <w:rPr>
          <w:vertAlign w:val="superscript"/>
        </w:rPr>
        <w:t>2</w:t>
      </w:r>
      <w:r>
        <w:t>Новосибирский государственный университет,</w:t>
      </w:r>
      <w:r w:rsidRPr="00482238">
        <w:t xml:space="preserve"> </w:t>
      </w:r>
      <w:r>
        <w:t>г. Новосибирск, Россия</w:t>
      </w:r>
      <w:r>
        <w:br/>
      </w:r>
      <w:r w:rsidRPr="00C02721">
        <w:t xml:space="preserve">     </w:t>
      </w:r>
      <w:hyperlink r:id="rId7" w:history="1">
        <w:r w:rsidRPr="00EE2477">
          <w:rPr>
            <w:rStyle w:val="a8"/>
            <w:lang w:val="en-US"/>
          </w:rPr>
          <w:t>A</w:t>
        </w:r>
        <w:r w:rsidRPr="00EE2477">
          <w:rPr>
            <w:rStyle w:val="a8"/>
          </w:rPr>
          <w:t>.</w:t>
        </w:r>
        <w:r w:rsidRPr="00EE2477">
          <w:rPr>
            <w:rStyle w:val="a8"/>
            <w:lang w:val="en-US"/>
          </w:rPr>
          <w:t>V</w:t>
        </w:r>
        <w:r w:rsidRPr="00EE2477">
          <w:rPr>
            <w:rStyle w:val="a8"/>
          </w:rPr>
          <w:t>.</w:t>
        </w:r>
        <w:r w:rsidRPr="00EE2477">
          <w:rPr>
            <w:rStyle w:val="a8"/>
            <w:lang w:val="en-US"/>
          </w:rPr>
          <w:t>Sudnikov</w:t>
        </w:r>
        <w:r w:rsidRPr="00EE2477">
          <w:rPr>
            <w:rStyle w:val="a8"/>
          </w:rPr>
          <w:t>@</w:t>
        </w:r>
        <w:r w:rsidRPr="00EE2477">
          <w:rPr>
            <w:rStyle w:val="a8"/>
            <w:lang w:val="en-US"/>
          </w:rPr>
          <w:t>inp</w:t>
        </w:r>
        <w:r w:rsidRPr="00EE2477">
          <w:rPr>
            <w:rStyle w:val="a8"/>
          </w:rPr>
          <w:t>.</w:t>
        </w:r>
        <w:r w:rsidRPr="00EE2477">
          <w:rPr>
            <w:rStyle w:val="a8"/>
            <w:lang w:val="en-US"/>
          </w:rPr>
          <w:t>nsk</w:t>
        </w:r>
        <w:r w:rsidRPr="00EE2477">
          <w:rPr>
            <w:rStyle w:val="a8"/>
          </w:rPr>
          <w:t>.</w:t>
        </w:r>
        <w:r w:rsidRPr="00EE2477">
          <w:rPr>
            <w:rStyle w:val="a8"/>
            <w:lang w:val="en-US"/>
          </w:rPr>
          <w:t>su</w:t>
        </w:r>
      </w:hyperlink>
    </w:p>
    <w:bookmarkEnd w:id="0"/>
    <w:p w:rsidR="006E7A88" w:rsidRDefault="006E7A88" w:rsidP="006E7A88">
      <w:pPr>
        <w:pStyle w:val="Zv-bodyreport"/>
      </w:pPr>
      <w:r>
        <w:t xml:space="preserve">В ИЯФ СО РАН создаётся установка «СМОЛА» для экспериментальной проверки концепции улучшенного удержания вращающейся плазмы в магнитном поле с винтовой симметрией [1 – 3]. Установка представляет собой «уединённую» винтовую пробочную секцию длиной </w:t>
      </w:r>
      <w:r w:rsidRPr="00C61A7C">
        <w:t>~2</w:t>
      </w:r>
      <w:r>
        <w:t>,5 м. Согласно теоретическим оценкам, данный метод позволяет обеспечить экспоненциальную зависимость эффективности удержания от длины ловушки [4]. Использование внешнего источника электрического поля для управления вращением приводит также к пинчеванию ионов к оси установки.</w:t>
      </w:r>
    </w:p>
    <w:p w:rsidR="006E7A88" w:rsidRDefault="006E7A88" w:rsidP="006E7A88">
      <w:pPr>
        <w:pStyle w:val="Zv-bodyreport"/>
      </w:pPr>
      <w:r>
        <w:t xml:space="preserve">Радиальный профиль электрического поля, необходимый для обеспечения заданного продольного и радиального распределения плотности, определяется геометрией поля и параметрами удерживаемой плазмы. Минимальные величины электрических полей достигаются при </w:t>
      </w:r>
      <w:r w:rsidRPr="0031583D">
        <w:rPr>
          <w:i/>
          <w:lang w:val="en-US"/>
        </w:rPr>
        <w:t>B</w:t>
      </w:r>
      <w:r w:rsidRPr="0031583D">
        <w:rPr>
          <w:i/>
          <w:vertAlign w:val="subscript"/>
          <w:lang w:val="en-US"/>
        </w:rPr>
        <w:t>z</w:t>
      </w:r>
      <w:r w:rsidRPr="0031583D">
        <w:t xml:space="preserve"> </w:t>
      </w:r>
      <w:r>
        <w:t>≥</w:t>
      </w:r>
      <w:r w:rsidRPr="0031583D">
        <w:t xml:space="preserve"> 0</w:t>
      </w:r>
      <w:r>
        <w:t>,</w:t>
      </w:r>
      <w:r w:rsidRPr="0031583D">
        <w:t>1</w:t>
      </w:r>
      <w:r>
        <w:t> </w:t>
      </w:r>
      <w:r w:rsidRPr="0031583D">
        <w:t>–</w:t>
      </w:r>
      <w:r>
        <w:t> </w:t>
      </w:r>
      <w:r w:rsidRPr="0031583D">
        <w:t>0</w:t>
      </w:r>
      <w:r>
        <w:t>,</w:t>
      </w:r>
      <w:r w:rsidRPr="0031583D">
        <w:t xml:space="preserve">2 </w:t>
      </w:r>
      <w:r>
        <w:t xml:space="preserve">Т. При среднем по сечению пробочном отношении </w:t>
      </w:r>
      <w:r w:rsidRPr="00184941">
        <w:rPr>
          <w:i/>
          <w:lang w:val="en-US"/>
        </w:rPr>
        <w:t>R</w:t>
      </w:r>
      <w:r>
        <w:t xml:space="preserve"> ~ 1,</w:t>
      </w:r>
      <w:r w:rsidRPr="00184941">
        <w:t xml:space="preserve">5 </w:t>
      </w:r>
      <w:r>
        <w:t xml:space="preserve">доля запертых частиц, необходимых для эффективного удержания, достигается во всём объёме плазмы, за исключением приосевой области с </w:t>
      </w:r>
      <w:r w:rsidRPr="00DA49C5">
        <w:rPr>
          <w:i/>
          <w:lang w:val="en-US"/>
        </w:rPr>
        <w:t>d</w:t>
      </w:r>
      <w:r w:rsidRPr="00DA49C5">
        <w:t xml:space="preserve"> &lt; </w:t>
      </w:r>
      <w:r w:rsidRPr="00DA49C5">
        <w:rPr>
          <w:i/>
        </w:rPr>
        <w:t>ρ</w:t>
      </w:r>
      <w:r w:rsidRPr="00DA49C5">
        <w:rPr>
          <w:i/>
          <w:vertAlign w:val="subscript"/>
          <w:lang w:val="en-US"/>
        </w:rPr>
        <w:t>B</w:t>
      </w:r>
      <w:r w:rsidRPr="00184941">
        <w:t xml:space="preserve">. </w:t>
      </w:r>
      <w:r>
        <w:t xml:space="preserve">В этом случае характерная величина поля составляет </w:t>
      </w:r>
      <w:r w:rsidRPr="00310F1F">
        <w:rPr>
          <w:position w:val="-14"/>
        </w:rPr>
        <w:object w:dxaOrig="17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0.25pt" o:ole="">
            <v:imagedata r:id="rId8" o:title=""/>
          </v:shape>
          <o:OLEObject Type="Embed" ProgID="Equation.DSMT4" ShapeID="_x0000_i1025" DrawAspect="Content" ObjectID="_1545403535" r:id="rId9"/>
        </w:object>
      </w:r>
      <w:r>
        <w:t xml:space="preserve"> для </w:t>
      </w:r>
      <w:r w:rsidRPr="005A733A">
        <w:rPr>
          <w:i/>
          <w:lang w:val="en-US"/>
        </w:rPr>
        <w:t>T</w:t>
      </w:r>
      <w:r w:rsidRPr="005A733A">
        <w:rPr>
          <w:i/>
          <w:vertAlign w:val="subscript"/>
          <w:lang w:val="en-US"/>
        </w:rPr>
        <w:t>e</w:t>
      </w:r>
      <w:r w:rsidRPr="005A733A">
        <w:t xml:space="preserve"> ~ 40 </w:t>
      </w:r>
      <w:r>
        <w:t>эВ и выше. При более низких температурах плазмы требуется повышение поля для подавления амбиполярной диффузии.</w:t>
      </w:r>
    </w:p>
    <w:p w:rsidR="006E7A88" w:rsidRDefault="006E7A88" w:rsidP="006E7A88">
      <w:pPr>
        <w:pStyle w:val="Zv-bodyreport"/>
      </w:pPr>
      <w:r>
        <w:t>Критический эксперимент основан на сравнении профилей плотности плазмы при одинаковых режимах работы плазменной пушки, значениях радиального электрического поля и магнитной конфигурации, но противоположном направлении магнитного поля. Данное изменение приводит к изменению направления приложенной к плазме силы, и, следовательно, переходу от режима удержания к режиму ускоренного истечения плазмы из ловушки.</w:t>
      </w:r>
    </w:p>
    <w:p w:rsidR="006E7A88" w:rsidRPr="00676825" w:rsidRDefault="006E7A88" w:rsidP="006E7A88">
      <w:pPr>
        <w:pStyle w:val="Zv-bodyreport"/>
      </w:pPr>
      <w:r>
        <w:t>На первом этапе предполагается проведение экспериментов без дополнительного нагрева с радиальным электрическим полем, сосредоточенным на краю плазмы. Последующая научная программа может потребовать увеличения электронной температуры для минимизации диффузионного вклада, что приведёт к необходимости создания электрического поля во внутренних областях.</w:t>
      </w:r>
    </w:p>
    <w:p w:rsidR="006E7A88" w:rsidRDefault="006E7A88" w:rsidP="006E7A88">
      <w:pPr>
        <w:pStyle w:val="Zv-bodyreport"/>
      </w:pPr>
      <w:r>
        <w:t>Физический запуск и первые эксперименты по проверке обсуждаемой концепции намечены на 2017 год.</w:t>
      </w:r>
    </w:p>
    <w:p w:rsidR="006E7A88" w:rsidRDefault="006E7A88" w:rsidP="006E7A88">
      <w:pPr>
        <w:pStyle w:val="Zv-bodyreport"/>
      </w:pPr>
      <w:r>
        <w:t>В докладе представлены также основные технические решения, принятые при создании установки.</w:t>
      </w:r>
    </w:p>
    <w:p w:rsidR="006E7A88" w:rsidRPr="00DA49C5" w:rsidRDefault="006E7A88" w:rsidP="006E7A88">
      <w:pPr>
        <w:pStyle w:val="Zv-TitleReferences-ru"/>
        <w:rPr>
          <w:lang w:val="en-US"/>
        </w:rPr>
      </w:pPr>
      <w:r>
        <w:t>Литература</w:t>
      </w:r>
    </w:p>
    <w:p w:rsidR="006E7A88" w:rsidRDefault="006E7A88" w:rsidP="006E7A88">
      <w:pPr>
        <w:pStyle w:val="Zv-References-en"/>
      </w:pPr>
      <w:r w:rsidRPr="003F6BDC">
        <w:t>A.D.</w:t>
      </w:r>
      <w:r>
        <w:t xml:space="preserve"> Beklemishev,</w:t>
      </w:r>
      <w:r w:rsidRPr="003F6BDC">
        <w:t xml:space="preserve"> </w:t>
      </w:r>
      <w:r>
        <w:t>“</w:t>
      </w:r>
      <w:r w:rsidRPr="00DA49C5">
        <w:t>Helicoidal System for Axial Plasma Pumping in Linear Traps</w:t>
      </w:r>
      <w:r>
        <w:t xml:space="preserve">”, </w:t>
      </w:r>
      <w:r w:rsidRPr="003F6BDC">
        <w:t>Fusion Sci. Technol</w:t>
      </w:r>
      <w:r>
        <w:t>.</w:t>
      </w:r>
      <w:r w:rsidRPr="003F6BDC">
        <w:t xml:space="preserve"> </w:t>
      </w:r>
      <w:r w:rsidRPr="003F6BDC">
        <w:rPr>
          <w:b/>
        </w:rPr>
        <w:t xml:space="preserve">63 </w:t>
      </w:r>
      <w:r w:rsidRPr="00174DFB">
        <w:t>(No. 1T)</w:t>
      </w:r>
      <w:r w:rsidRPr="003F6BDC">
        <w:t xml:space="preserve">, </w:t>
      </w:r>
      <w:r>
        <w:t>355-357 (</w:t>
      </w:r>
      <w:r w:rsidRPr="003F6BDC">
        <w:t>2013</w:t>
      </w:r>
      <w:r>
        <w:t>)</w:t>
      </w:r>
    </w:p>
    <w:p w:rsidR="006E7A88" w:rsidRDefault="006E7A88" w:rsidP="006E7A88">
      <w:pPr>
        <w:pStyle w:val="Zv-References-en"/>
      </w:pPr>
      <w:r w:rsidRPr="003F6BDC">
        <w:t xml:space="preserve">V.V. Postupaev, </w:t>
      </w:r>
      <w:r>
        <w:t>et al</w:t>
      </w:r>
      <w:r w:rsidRPr="003F6BDC">
        <w:t>.</w:t>
      </w:r>
      <w:r>
        <w:t>,</w:t>
      </w:r>
      <w:r w:rsidRPr="003F6BDC">
        <w:t xml:space="preserve"> </w:t>
      </w:r>
      <w:r>
        <w:t>“</w:t>
      </w:r>
      <w:r w:rsidRPr="00310F1F">
        <w:t>Helical mirrors for active plasma flow suppression in linear</w:t>
      </w:r>
      <w:r>
        <w:t xml:space="preserve"> </w:t>
      </w:r>
      <w:r w:rsidRPr="00310F1F">
        <w:t>magnetic</w:t>
      </w:r>
      <w:r>
        <w:t xml:space="preserve"> </w:t>
      </w:r>
      <w:r w:rsidRPr="00310F1F">
        <w:t>traps</w:t>
      </w:r>
      <w:r>
        <w:t xml:space="preserve">”, </w:t>
      </w:r>
      <w:r w:rsidRPr="003F6BDC">
        <w:t>Fusion Eng</w:t>
      </w:r>
      <w:r w:rsidRPr="00174DFB">
        <w:t>.</w:t>
      </w:r>
      <w:r w:rsidRPr="003F6BDC">
        <w:t xml:space="preserve"> Design, </w:t>
      </w:r>
      <w:r w:rsidRPr="003F6BDC">
        <w:rPr>
          <w:b/>
        </w:rPr>
        <w:t>106</w:t>
      </w:r>
      <w:r w:rsidRPr="003F6BDC">
        <w:t>,</w:t>
      </w:r>
      <w:r>
        <w:t xml:space="preserve"> </w:t>
      </w:r>
      <w:r w:rsidRPr="003F6BDC">
        <w:t>29-33</w:t>
      </w:r>
      <w:r>
        <w:t xml:space="preserve"> (</w:t>
      </w:r>
      <w:r w:rsidRPr="003F6BDC">
        <w:t>2016</w:t>
      </w:r>
      <w:r>
        <w:t>)</w:t>
      </w:r>
    </w:p>
    <w:p w:rsidR="006E7A88" w:rsidRDefault="006E7A88" w:rsidP="006E7A88">
      <w:pPr>
        <w:pStyle w:val="Zv-References-en"/>
      </w:pPr>
      <w:r>
        <w:t>A.V. Sudnikov, et al., “Helical mirror concept exploration: Design and status”, AIP Conference Proceedings, 1771, 030002 (2016); doi: 10.1063/1.4964158</w:t>
      </w:r>
    </w:p>
    <w:p w:rsidR="006E7A88" w:rsidRPr="00595F7D" w:rsidRDefault="006E7A88" w:rsidP="006E7A88">
      <w:pPr>
        <w:pStyle w:val="Zv-References-en"/>
      </w:pPr>
      <w:r w:rsidRPr="005F4B84">
        <w:t>A.D. Beklemishev, “Radial and Axial Transport in Trap Sections with Helical Corrugation”, AIP Conference Proceedings, 1771, 040006 (2016); doi: 10.1063/1.4964191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FB6" w:rsidRDefault="00AD6FB6">
      <w:r>
        <w:separator/>
      </w:r>
    </w:p>
  </w:endnote>
  <w:endnote w:type="continuationSeparator" w:id="0">
    <w:p w:rsidR="00AD6FB6" w:rsidRDefault="00AD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62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7A8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FB6" w:rsidRDefault="00AD6FB6">
      <w:r>
        <w:separator/>
      </w:r>
    </w:p>
  </w:footnote>
  <w:footnote w:type="continuationSeparator" w:id="0">
    <w:p w:rsidR="00AD6FB6" w:rsidRDefault="00AD6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E7A88" w:rsidRDefault="002162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6FB6"/>
    <w:rsid w:val="0002206C"/>
    <w:rsid w:val="00043701"/>
    <w:rsid w:val="000C657D"/>
    <w:rsid w:val="000C7078"/>
    <w:rsid w:val="000D76E9"/>
    <w:rsid w:val="000E495B"/>
    <w:rsid w:val="001C0CCB"/>
    <w:rsid w:val="00216280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E7A88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D6FB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E7A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Открытая ловушка с винтовым удержанием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2017-01-08T14:57:00Z</dcterms:created>
  <dcterms:modified xsi:type="dcterms:W3CDTF">2017-01-08T14:59:00Z</dcterms:modified>
</cp:coreProperties>
</file>