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CF" w:rsidRPr="00BB7E86" w:rsidRDefault="005A70CF" w:rsidP="005A70CF">
      <w:pPr>
        <w:pStyle w:val="Zv-Titlereport"/>
      </w:pPr>
      <w:bookmarkStart w:id="0" w:name="OLE_LINK19"/>
      <w:bookmarkStart w:id="1" w:name="OLE_LINK20"/>
      <w:r>
        <w:t>Перспективные элементы концепции ГДМЛ</w:t>
      </w:r>
      <w:bookmarkEnd w:id="0"/>
      <w:bookmarkEnd w:id="1"/>
    </w:p>
    <w:p w:rsidR="005A70CF" w:rsidRDefault="005A70CF" w:rsidP="005A70CF">
      <w:pPr>
        <w:pStyle w:val="Zv-Author"/>
        <w:rPr>
          <w:u w:val="single"/>
        </w:rPr>
      </w:pPr>
      <w:r w:rsidRPr="006D0FB0">
        <w:rPr>
          <w:u w:val="single"/>
        </w:rPr>
        <w:t>Беклемишев</w:t>
      </w:r>
      <w:r w:rsidRPr="00A65BF4">
        <w:rPr>
          <w:u w:val="single"/>
        </w:rPr>
        <w:t xml:space="preserve"> </w:t>
      </w:r>
      <w:r w:rsidRPr="006D0FB0">
        <w:rPr>
          <w:u w:val="single"/>
        </w:rPr>
        <w:t>А.Д.</w:t>
      </w:r>
    </w:p>
    <w:p w:rsidR="005A70CF" w:rsidRDefault="005A70CF" w:rsidP="005A70CF">
      <w:pPr>
        <w:pStyle w:val="Zv-Organization"/>
      </w:pPr>
      <w:r>
        <w:t>Институт ядерной физики им. Г.И. Будкера СО РАН,</w:t>
      </w:r>
      <w:r w:rsidRPr="00A65BF4">
        <w:rPr>
          <w:szCs w:val="24"/>
        </w:rPr>
        <w:t xml:space="preserve"> </w:t>
      </w:r>
      <w:r>
        <w:rPr>
          <w:szCs w:val="24"/>
        </w:rPr>
        <w:t>г</w:t>
      </w:r>
      <w:r w:rsidRPr="00A65BF4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A65BF4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 </w:t>
      </w:r>
      <w:r>
        <w:br/>
        <w:t xml:space="preserve">Новосибирский государственный университет, г. Новосибирск, Россия, </w:t>
      </w:r>
      <w:hyperlink r:id="rId7" w:history="1">
        <w:r w:rsidRPr="00CF0EB2">
          <w:rPr>
            <w:rStyle w:val="a8"/>
            <w:lang w:val="en-US"/>
          </w:rPr>
          <w:t>bekl</w:t>
        </w:r>
        <w:r w:rsidRPr="00CF0EB2">
          <w:rPr>
            <w:rStyle w:val="a8"/>
          </w:rPr>
          <w:t>@</w:t>
        </w:r>
        <w:r w:rsidRPr="00CF0EB2">
          <w:rPr>
            <w:rStyle w:val="a8"/>
            <w:lang w:val="en-US"/>
          </w:rPr>
          <w:t>bk</w:t>
        </w:r>
        <w:r w:rsidRPr="00CF0EB2">
          <w:rPr>
            <w:rStyle w:val="a8"/>
          </w:rPr>
          <w:t>.</w:t>
        </w:r>
        <w:r w:rsidRPr="00CF0EB2">
          <w:rPr>
            <w:rStyle w:val="a8"/>
            <w:lang w:val="en-US"/>
          </w:rPr>
          <w:t>ru</w:t>
        </w:r>
      </w:hyperlink>
    </w:p>
    <w:p w:rsidR="005A70CF" w:rsidRPr="0086784F" w:rsidRDefault="005A70CF" w:rsidP="005A70CF">
      <w:pPr>
        <w:pStyle w:val="Zv-bodyreport"/>
      </w:pPr>
      <w:r>
        <w:t>Газодинамическая многопробочная ловушка (ГДМЛ) — проект открытой ловушки нового поколения, разрабатываемый в ИЯФ СО РАН с 2011 года</w:t>
      </w:r>
      <w:r w:rsidRPr="00576075">
        <w:t xml:space="preserve"> [1]</w:t>
      </w:r>
      <w:r>
        <w:t>. Исходная концепция была основана на комбинировании многопробочного улучшения продольного удержания, обоснованного экспериментами ГОЛ-3 [</w:t>
      </w:r>
      <w:r w:rsidRPr="00576075">
        <w:t>2]</w:t>
      </w:r>
      <w:r>
        <w:t>, и центральной ячейки с плещущимися ионами, для воспроизведения режимов удержания ГДЛ</w:t>
      </w:r>
      <w:r w:rsidRPr="00576075">
        <w:t xml:space="preserve"> [3]</w:t>
      </w:r>
      <w:r>
        <w:t>.</w:t>
      </w:r>
      <w:r w:rsidRPr="00A042D0">
        <w:t xml:space="preserve"> </w:t>
      </w:r>
      <w:r>
        <w:t xml:space="preserve">К настоящему моменту, как исходная конструкция, так и теоретические основы проекта утратили актуальность. Проект ГДМЛ возвращён на стадию концептуального проектирования, появившиеся новые предложения проходят стадии теоретической и экспериментальной апробации. В частности, сооружается ловушка с винтовой гофрировкой поля — СМОЛА </w:t>
      </w:r>
      <w:r w:rsidRPr="00A042D0">
        <w:t xml:space="preserve">[4], </w:t>
      </w:r>
      <w:r>
        <w:t>которая предназначена для проверки концепции перекачивания вращающейся плазмы в такой магнитной структуре. Важной особенностью этой новой системы по сравнению с пассивным многопробочным удержанием  является повышенная эффективная частота столкновений из-за неустойчивости на запертых частицах, что должно обеспечить эффективность и управляемость подавления продольных потерь.</w:t>
      </w:r>
      <w:r w:rsidRPr="00F85859">
        <w:t xml:space="preserve"> </w:t>
      </w:r>
      <w:r>
        <w:t xml:space="preserve">Второй новый элемент проекта — диамагнитный режим удержания плазмы в центральной ячейке, который должен обеспечить существенное повышение эффективного пробочного отношения при высоком бета плазмы </w:t>
      </w:r>
      <w:r w:rsidRPr="00F85859">
        <w:t>[5].</w:t>
      </w:r>
      <w:r>
        <w:t xml:space="preserve">  Сегодня важно представить себе, как могла бы выглядеть и какими свойствами обладать открытая ловушка, инкорпорирующая в свою конструкцию новые идеи винтовых многопробочных секций и диамагнитного удержания. Насколько эти новации совместимы друг с другом? Какого выигрыша по сравнению с исходной конструкцией ГДМЛ можно ожидать? Как меняются требования к нагреву, стабилизации и другим подсистемам ловушки? Какие предварительные эксперименты должны быть поставлены для проверки работоспособности перспективной системы? В данной работе представлена и проанализирована перспективная конструкция ловушки, которая (при условии работоспособности новых элементов) позволит рассчитывать на достижение </w:t>
      </w:r>
      <w:r>
        <w:rPr>
          <w:lang w:val="en-US"/>
        </w:rPr>
        <w:t>Q</w:t>
      </w:r>
      <w:r>
        <w:rPr>
          <w:vertAlign w:val="subscript"/>
          <w:lang w:val="en-US"/>
        </w:rPr>
        <w:t>DT</w:t>
      </w:r>
      <w:r>
        <w:rPr>
          <w:vertAlign w:val="subscript"/>
        </w:rPr>
        <w:t> </w:t>
      </w:r>
      <w:r w:rsidRPr="0086784F">
        <w:t>&gt;</w:t>
      </w:r>
      <w:r>
        <w:t> </w:t>
      </w:r>
      <w:r w:rsidRPr="0086784F">
        <w:t xml:space="preserve">1 </w:t>
      </w:r>
      <w:r>
        <w:t xml:space="preserve">в габаритах прежней ГДМЛ. </w:t>
      </w:r>
    </w:p>
    <w:p w:rsidR="005A70CF" w:rsidRDefault="005A70CF" w:rsidP="005A70CF">
      <w:pPr>
        <w:pStyle w:val="Zv-TitleReferences-ru"/>
      </w:pPr>
      <w:r>
        <w:t>Литература</w:t>
      </w:r>
    </w:p>
    <w:p w:rsidR="005A70CF" w:rsidRPr="007A4298" w:rsidRDefault="005A70CF" w:rsidP="005A70CF">
      <w:pPr>
        <w:pStyle w:val="Zv-References-ru"/>
        <w:numPr>
          <w:ilvl w:val="0"/>
          <w:numId w:val="1"/>
        </w:numPr>
        <w:rPr>
          <w:lang w:val="en-US"/>
        </w:rPr>
      </w:pPr>
      <w:r w:rsidRPr="00A65BF4">
        <w:rPr>
          <w:rStyle w:val="reference-surname"/>
          <w:lang w:val="fr-FR"/>
        </w:rPr>
        <w:t>Beklemishev</w:t>
      </w:r>
      <w:r w:rsidRPr="00A65BF4">
        <w:rPr>
          <w:lang w:val="fr-FR"/>
        </w:rPr>
        <w:t xml:space="preserve">, A., </w:t>
      </w:r>
      <w:r w:rsidRPr="00A65BF4">
        <w:rPr>
          <w:rStyle w:val="reference-italic"/>
          <w:lang w:val="fr-FR"/>
        </w:rPr>
        <w:t>et al.</w:t>
      </w:r>
      <w:r w:rsidRPr="00A65BF4">
        <w:rPr>
          <w:lang w:val="fr-FR"/>
        </w:rPr>
        <w:t xml:space="preserve">, </w:t>
      </w:r>
      <w:r w:rsidRPr="00A65BF4">
        <w:rPr>
          <w:rStyle w:val="reference-source"/>
          <w:lang w:val="fr-FR"/>
        </w:rPr>
        <w:t xml:space="preserve">Fusion Sci. </w:t>
      </w:r>
      <w:r w:rsidRPr="007A4298">
        <w:rPr>
          <w:rStyle w:val="reference-source"/>
          <w:lang w:val="en-US"/>
        </w:rPr>
        <w:t>Technol.</w:t>
      </w:r>
      <w:r>
        <w:rPr>
          <w:rStyle w:val="reference-source"/>
          <w:lang w:val="en-US"/>
        </w:rPr>
        <w:t>, 2013,</w:t>
      </w:r>
      <w:r w:rsidRPr="007A4298">
        <w:rPr>
          <w:lang w:val="en-US"/>
        </w:rPr>
        <w:t xml:space="preserve"> </w:t>
      </w:r>
      <w:r w:rsidRPr="007A4298">
        <w:rPr>
          <w:rStyle w:val="reference-bold"/>
          <w:b/>
          <w:lang w:val="en-US"/>
        </w:rPr>
        <w:t>63</w:t>
      </w:r>
      <w:r w:rsidRPr="007A4298">
        <w:rPr>
          <w:lang w:val="en-US"/>
        </w:rPr>
        <w:t xml:space="preserve"> (No. </w:t>
      </w:r>
      <w:r w:rsidRPr="007A4298">
        <w:rPr>
          <w:rStyle w:val="reference-issue"/>
          <w:lang w:val="en-US"/>
        </w:rPr>
        <w:t>1T</w:t>
      </w:r>
      <w:r w:rsidRPr="007A4298">
        <w:rPr>
          <w:lang w:val="en-US"/>
        </w:rPr>
        <w:t xml:space="preserve">), </w:t>
      </w:r>
      <w:r w:rsidRPr="007A4298">
        <w:rPr>
          <w:rStyle w:val="reference-fpage"/>
          <w:lang w:val="en-US"/>
        </w:rPr>
        <w:t>4</w:t>
      </w:r>
      <w:r>
        <w:rPr>
          <w:rStyle w:val="reference-fpage"/>
          <w:lang w:val="en-US"/>
        </w:rPr>
        <w:t>6</w:t>
      </w:r>
      <w:r w:rsidRPr="007A4298">
        <w:rPr>
          <w:lang w:val="en-US"/>
        </w:rPr>
        <w:t>.</w:t>
      </w:r>
    </w:p>
    <w:p w:rsidR="005A70CF" w:rsidRDefault="005A70CF" w:rsidP="005A70CF">
      <w:pPr>
        <w:pStyle w:val="Zv-References-ru"/>
        <w:numPr>
          <w:ilvl w:val="0"/>
          <w:numId w:val="1"/>
        </w:numPr>
        <w:rPr>
          <w:lang w:val="en-US"/>
        </w:rPr>
      </w:pPr>
      <w:r w:rsidRPr="00A65BF4">
        <w:rPr>
          <w:lang w:val="fr-FR"/>
        </w:rPr>
        <w:t xml:space="preserve">Burdakov, A., et al., Fusion Sci. </w:t>
      </w:r>
      <w:r w:rsidRPr="00694BFE">
        <w:rPr>
          <w:lang w:val="en-US"/>
        </w:rPr>
        <w:t xml:space="preserve">Technol., 2009, </w:t>
      </w:r>
      <w:r w:rsidRPr="00694BFE">
        <w:rPr>
          <w:b/>
          <w:lang w:val="en-US"/>
        </w:rPr>
        <w:t>55</w:t>
      </w:r>
      <w:r>
        <w:rPr>
          <w:lang w:val="en-US"/>
        </w:rPr>
        <w:t xml:space="preserve"> (No. 2T), 63</w:t>
      </w:r>
      <w:r w:rsidRPr="00694BFE">
        <w:rPr>
          <w:lang w:val="en-US"/>
        </w:rPr>
        <w:t xml:space="preserve">. </w:t>
      </w:r>
    </w:p>
    <w:p w:rsidR="005A70CF" w:rsidRPr="007A4298" w:rsidRDefault="005A70CF" w:rsidP="005A70CF">
      <w:pPr>
        <w:pStyle w:val="Zv-References-ru"/>
        <w:numPr>
          <w:ilvl w:val="0"/>
          <w:numId w:val="1"/>
        </w:numPr>
        <w:rPr>
          <w:lang w:val="en-US"/>
        </w:rPr>
      </w:pPr>
      <w:r w:rsidRPr="00694BFE">
        <w:rPr>
          <w:lang w:val="en-US"/>
        </w:rPr>
        <w:t>Bagryansky,</w:t>
      </w:r>
      <w:r>
        <w:rPr>
          <w:lang w:val="en-US"/>
        </w:rPr>
        <w:t xml:space="preserve"> P.A.,</w:t>
      </w:r>
      <w:r w:rsidRPr="00694BFE">
        <w:rPr>
          <w:lang w:val="en-US"/>
        </w:rPr>
        <w:t xml:space="preserve"> et al., Nucl. </w:t>
      </w:r>
      <w:r w:rsidRPr="007A4298">
        <w:rPr>
          <w:lang w:val="en-US"/>
        </w:rPr>
        <w:t>Fusion</w:t>
      </w:r>
      <w:r w:rsidRPr="00694BFE">
        <w:rPr>
          <w:lang w:val="en-US"/>
        </w:rPr>
        <w:t xml:space="preserve">, 2015, </w:t>
      </w:r>
      <w:r w:rsidRPr="00694BFE">
        <w:rPr>
          <w:b/>
          <w:lang w:val="en-US"/>
        </w:rPr>
        <w:t>55</w:t>
      </w:r>
      <w:r w:rsidRPr="007A4298">
        <w:rPr>
          <w:lang w:val="en-US"/>
        </w:rPr>
        <w:t xml:space="preserve">, 053009. </w:t>
      </w:r>
    </w:p>
    <w:p w:rsidR="005A70CF" w:rsidRDefault="005A70CF" w:rsidP="005A70C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Postupaev, V.V., et al.</w:t>
      </w:r>
      <w:r w:rsidRPr="00E13219">
        <w:rPr>
          <w:lang w:val="en-US"/>
        </w:rPr>
        <w:t>, Fusion Eng. and Design</w:t>
      </w:r>
      <w:r w:rsidRPr="00BF2EB1">
        <w:rPr>
          <w:lang w:val="en-US"/>
        </w:rPr>
        <w:t>, 2016,</w:t>
      </w:r>
      <w:r w:rsidRPr="00E13219">
        <w:rPr>
          <w:lang w:val="en-US"/>
        </w:rPr>
        <w:t xml:space="preserve"> </w:t>
      </w:r>
      <w:r w:rsidRPr="00BF2EB1">
        <w:rPr>
          <w:b/>
          <w:lang w:val="en-US"/>
        </w:rPr>
        <w:t>106</w:t>
      </w:r>
      <w:r>
        <w:rPr>
          <w:lang w:val="en-US"/>
        </w:rPr>
        <w:t>, 29</w:t>
      </w:r>
      <w:r w:rsidRPr="0091277A">
        <w:rPr>
          <w:lang w:val="en-US"/>
        </w:rPr>
        <w:t>.</w:t>
      </w:r>
    </w:p>
    <w:p w:rsidR="005A70CF" w:rsidRPr="0091277A" w:rsidRDefault="005A70CF" w:rsidP="005A70CF">
      <w:pPr>
        <w:pStyle w:val="Zv-References-ru"/>
        <w:numPr>
          <w:ilvl w:val="0"/>
          <w:numId w:val="1"/>
        </w:numPr>
        <w:rPr>
          <w:lang w:val="en-US"/>
        </w:rPr>
      </w:pPr>
      <w:r w:rsidRPr="0091277A">
        <w:rPr>
          <w:lang w:val="en-US"/>
        </w:rPr>
        <w:t>Beklemis</w:t>
      </w:r>
      <w:r>
        <w:rPr>
          <w:lang w:val="en-US"/>
        </w:rPr>
        <w:t>hev, A.D., Physics of Plasmas, 201</w:t>
      </w:r>
      <w:r w:rsidRPr="00E13219">
        <w:rPr>
          <w:lang w:val="en-US"/>
        </w:rPr>
        <w:t>6</w:t>
      </w:r>
      <w:r>
        <w:rPr>
          <w:lang w:val="en-US"/>
        </w:rPr>
        <w:t xml:space="preserve">, </w:t>
      </w:r>
      <w:r w:rsidRPr="0091277A">
        <w:rPr>
          <w:b/>
          <w:lang w:val="en-US"/>
        </w:rPr>
        <w:t>2</w:t>
      </w:r>
      <w:r w:rsidRPr="00F4521C">
        <w:rPr>
          <w:b/>
          <w:lang w:val="en-US"/>
        </w:rPr>
        <w:t>3</w:t>
      </w:r>
      <w:r w:rsidRPr="0091277A">
        <w:rPr>
          <w:lang w:val="en-US"/>
        </w:rPr>
        <w:t xml:space="preserve">, </w:t>
      </w:r>
      <w:r w:rsidRPr="0067487D">
        <w:rPr>
          <w:lang w:val="en-US"/>
        </w:rPr>
        <w:t>082506</w:t>
      </w:r>
      <w:r w:rsidRPr="0091277A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E8" w:rsidRDefault="00EC7AE8">
      <w:r>
        <w:separator/>
      </w:r>
    </w:p>
  </w:endnote>
  <w:endnote w:type="continuationSeparator" w:id="0">
    <w:p w:rsidR="00EC7AE8" w:rsidRDefault="00EC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05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05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0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E8" w:rsidRDefault="00EC7AE8">
      <w:r>
        <w:separator/>
      </w:r>
    </w:p>
  </w:footnote>
  <w:footnote w:type="continuationSeparator" w:id="0">
    <w:p w:rsidR="00EC7AE8" w:rsidRDefault="00EC7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805A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7AE8"/>
    <w:rsid w:val="0002206C"/>
    <w:rsid w:val="00043701"/>
    <w:rsid w:val="000805AE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A70CF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7AE8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A70CF"/>
    <w:rPr>
      <w:color w:val="0000FF" w:themeColor="hyperlink"/>
      <w:u w:val="single"/>
    </w:rPr>
  </w:style>
  <w:style w:type="character" w:customStyle="1" w:styleId="reference-surname">
    <w:name w:val="reference-surname"/>
    <w:basedOn w:val="a0"/>
    <w:rsid w:val="005A70CF"/>
  </w:style>
  <w:style w:type="character" w:customStyle="1" w:styleId="reference-italic">
    <w:name w:val="reference-italic"/>
    <w:basedOn w:val="a0"/>
    <w:rsid w:val="005A70CF"/>
  </w:style>
  <w:style w:type="character" w:customStyle="1" w:styleId="reference-source">
    <w:name w:val="reference-source"/>
    <w:basedOn w:val="a0"/>
    <w:rsid w:val="005A70CF"/>
  </w:style>
  <w:style w:type="character" w:customStyle="1" w:styleId="reference-bold">
    <w:name w:val="reference-bold"/>
    <w:basedOn w:val="a0"/>
    <w:rsid w:val="005A70CF"/>
  </w:style>
  <w:style w:type="character" w:customStyle="1" w:styleId="reference-issue">
    <w:name w:val="reference-issue"/>
    <w:basedOn w:val="a0"/>
    <w:rsid w:val="005A70CF"/>
  </w:style>
  <w:style w:type="character" w:customStyle="1" w:styleId="reference-fpage">
    <w:name w:val="reference-fpage"/>
    <w:basedOn w:val="a0"/>
    <w:rsid w:val="005A7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Перспективные элементы концепции ГДМЛ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2017-01-02T19:43:00Z</dcterms:created>
  <dcterms:modified xsi:type="dcterms:W3CDTF">2017-01-02T19:45:00Z</dcterms:modified>
</cp:coreProperties>
</file>