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69" w:rsidRDefault="00EB4369" w:rsidP="00EB4369">
      <w:pPr>
        <w:pStyle w:val="Zv-Titlereport"/>
      </w:pPr>
      <w:bookmarkStart w:id="0" w:name="_Hlk467862109"/>
      <w:bookmarkStart w:id="1" w:name="OLE_LINK27"/>
      <w:bookmarkStart w:id="2" w:name="OLE_LINK28"/>
      <w:r w:rsidRPr="00C74AB7">
        <w:t xml:space="preserve">Цепные реакции, инициируемые </w:t>
      </w:r>
      <w:r w:rsidRPr="00EB4369">
        <w:t>излучением</w:t>
      </w:r>
      <w:r w:rsidRPr="00C74AB7">
        <w:t xml:space="preserve"> гиротрона в смесях порошков металл-диэлектрик</w:t>
      </w:r>
      <w:bookmarkEnd w:id="1"/>
      <w:bookmarkEnd w:id="2"/>
    </w:p>
    <w:p w:rsidR="00EB4369" w:rsidRPr="000476F4" w:rsidRDefault="00EB4369" w:rsidP="00EB4369">
      <w:pPr>
        <w:pStyle w:val="Zv-Author"/>
        <w:rPr>
          <w:vertAlign w:val="superscript"/>
        </w:rPr>
      </w:pPr>
      <w:bookmarkStart w:id="3" w:name="_Hlk467861537"/>
      <w:r w:rsidRPr="009368DB">
        <w:rPr>
          <w:vertAlign w:val="superscript"/>
        </w:rPr>
        <w:t>1</w:t>
      </w:r>
      <w:r>
        <w:rPr>
          <w:vertAlign w:val="superscript"/>
        </w:rPr>
        <w:t>,2</w:t>
      </w:r>
      <w:bookmarkEnd w:id="3"/>
      <w:r w:rsidRPr="00C74AB7">
        <w:t>Скворцова</w:t>
      </w:r>
      <w:r w:rsidRPr="00AC7828">
        <w:t xml:space="preserve"> </w:t>
      </w:r>
      <w:r w:rsidRPr="00C74AB7">
        <w:t xml:space="preserve">Н.Н., </w:t>
      </w:r>
      <w:r w:rsidRPr="00EB4369">
        <w:t>3Ахмадуллина</w:t>
      </w:r>
      <w:r w:rsidRPr="00AC7828">
        <w:t xml:space="preserve"> </w:t>
      </w:r>
      <w:r w:rsidRPr="00C74AB7">
        <w:t xml:space="preserve">Н.С., </w:t>
      </w:r>
      <w:bookmarkStart w:id="4" w:name="_Hlk467861566"/>
      <w:r w:rsidRPr="009368DB">
        <w:rPr>
          <w:vertAlign w:val="superscript"/>
        </w:rPr>
        <w:t>1</w:t>
      </w:r>
      <w:bookmarkEnd w:id="4"/>
      <w:r w:rsidRPr="00C74AB7">
        <w:t>Батанов</w:t>
      </w:r>
      <w:r w:rsidRPr="00AC7828">
        <w:t xml:space="preserve"> </w:t>
      </w:r>
      <w:r w:rsidRPr="00C74AB7">
        <w:t xml:space="preserve">Г.М., </w:t>
      </w:r>
      <w:r w:rsidRPr="009368DB">
        <w:rPr>
          <w:vertAlign w:val="superscript"/>
        </w:rPr>
        <w:t>1</w:t>
      </w:r>
      <w:r w:rsidRPr="00C74AB7">
        <w:t>Борзосеков</w:t>
      </w:r>
      <w:r w:rsidRPr="00AC7828">
        <w:t xml:space="preserve"> </w:t>
      </w:r>
      <w:r w:rsidRPr="00C74AB7">
        <w:t xml:space="preserve">В.Д., </w:t>
      </w:r>
      <w:r w:rsidRPr="009368DB">
        <w:rPr>
          <w:vertAlign w:val="superscript"/>
        </w:rPr>
        <w:t>1</w:t>
      </w:r>
      <w:r w:rsidRPr="00C74AB7">
        <w:t>Галаджева</w:t>
      </w:r>
      <w:r>
        <w:rPr>
          <w:lang w:val="en-US"/>
        </w:rPr>
        <w:t> </w:t>
      </w:r>
      <w:r w:rsidRPr="00C74AB7">
        <w:t xml:space="preserve">О.В., </w:t>
      </w:r>
      <w:r w:rsidRPr="009368DB">
        <w:rPr>
          <w:vertAlign w:val="superscript"/>
        </w:rPr>
        <w:t>1</w:t>
      </w:r>
      <w:r w:rsidRPr="00C74AB7">
        <w:t>Колик</w:t>
      </w:r>
      <w:r w:rsidRPr="00AC7828">
        <w:t xml:space="preserve"> </w:t>
      </w:r>
      <w:r w:rsidRPr="00C74AB7">
        <w:t xml:space="preserve">Л.В., </w:t>
      </w:r>
      <w:r w:rsidRPr="009368DB">
        <w:rPr>
          <w:vertAlign w:val="superscript"/>
        </w:rPr>
        <w:t>1</w:t>
      </w:r>
      <w:r w:rsidRPr="00C74AB7">
        <w:t>Кончеков</w:t>
      </w:r>
      <w:r w:rsidRPr="00AC7828">
        <w:t xml:space="preserve"> </w:t>
      </w:r>
      <w:r w:rsidRPr="00C74AB7">
        <w:t xml:space="preserve">Е.М., </w:t>
      </w:r>
      <w:r w:rsidRPr="009368DB">
        <w:rPr>
          <w:vertAlign w:val="superscript"/>
        </w:rPr>
        <w:t>1</w:t>
      </w:r>
      <w:r w:rsidRPr="00C74AB7">
        <w:t>Летунов</w:t>
      </w:r>
      <w:r w:rsidRPr="00AC7828">
        <w:t xml:space="preserve"> </w:t>
      </w:r>
      <w:r w:rsidRPr="00C74AB7">
        <w:t xml:space="preserve">А.А., </w:t>
      </w:r>
      <w:r w:rsidRPr="009368DB">
        <w:rPr>
          <w:vertAlign w:val="superscript"/>
        </w:rPr>
        <w:t>1</w:t>
      </w:r>
      <w:r>
        <w:rPr>
          <w:vertAlign w:val="superscript"/>
        </w:rPr>
        <w:t>,2</w:t>
      </w:r>
      <w:r w:rsidRPr="00C74AB7">
        <w:t>Малахов</w:t>
      </w:r>
      <w:r w:rsidRPr="00AC7828">
        <w:t xml:space="preserve"> </w:t>
      </w:r>
      <w:r w:rsidRPr="00C74AB7">
        <w:t xml:space="preserve">Д.В., </w:t>
      </w:r>
      <w:r w:rsidRPr="009368DB">
        <w:rPr>
          <w:vertAlign w:val="superscript"/>
        </w:rPr>
        <w:t>1</w:t>
      </w:r>
      <w:r w:rsidRPr="00C74AB7">
        <w:t>Образцова</w:t>
      </w:r>
      <w:r w:rsidRPr="00AC7828">
        <w:t xml:space="preserve"> </w:t>
      </w:r>
      <w:r w:rsidRPr="00C74AB7">
        <w:t>Е.А.</w:t>
      </w:r>
      <w:r>
        <w:t xml:space="preserve">, </w:t>
      </w:r>
      <w:r w:rsidRPr="009368DB">
        <w:rPr>
          <w:vertAlign w:val="superscript"/>
        </w:rPr>
        <w:t>1</w:t>
      </w:r>
      <w:r w:rsidRPr="00C74AB7">
        <w:t>Петров</w:t>
      </w:r>
      <w:r w:rsidRPr="00AC7828">
        <w:t xml:space="preserve"> </w:t>
      </w:r>
      <w:r w:rsidRPr="00C74AB7">
        <w:t xml:space="preserve">А.Е., </w:t>
      </w:r>
      <w:r w:rsidRPr="009368DB">
        <w:rPr>
          <w:vertAlign w:val="superscript"/>
        </w:rPr>
        <w:t>1</w:t>
      </w:r>
      <w:r w:rsidRPr="00C74AB7">
        <w:t>Сарксян</w:t>
      </w:r>
      <w:r w:rsidRPr="00AC7828">
        <w:t xml:space="preserve"> </w:t>
      </w:r>
      <w:r w:rsidRPr="00C74AB7">
        <w:t xml:space="preserve">К.А., </w:t>
      </w:r>
      <w:r w:rsidRPr="009368DB">
        <w:rPr>
          <w:vertAlign w:val="superscript"/>
        </w:rPr>
        <w:t>1</w:t>
      </w:r>
      <w:r w:rsidRPr="00C74AB7">
        <w:t>Степахин</w:t>
      </w:r>
      <w:r w:rsidRPr="00AC7828">
        <w:t xml:space="preserve"> </w:t>
      </w:r>
      <w:r w:rsidRPr="00C74AB7">
        <w:t xml:space="preserve">В.Д., </w:t>
      </w:r>
      <w:r w:rsidRPr="003E0BAA">
        <w:rPr>
          <w:vertAlign w:val="superscript"/>
        </w:rPr>
        <w:t>2</w:t>
      </w:r>
      <w:r w:rsidRPr="00C74AB7">
        <w:t>Укрюков</w:t>
      </w:r>
      <w:r w:rsidRPr="00AC7828">
        <w:t xml:space="preserve"> </w:t>
      </w:r>
      <w:r w:rsidRPr="00C74AB7">
        <w:t>Г.В.</w:t>
      </w:r>
      <w:r w:rsidRPr="00AC7828">
        <w:t>,</w:t>
      </w:r>
      <w:r w:rsidRPr="00C74AB7">
        <w:t xml:space="preserve"> </w:t>
      </w:r>
      <w:r w:rsidRPr="009368DB">
        <w:rPr>
          <w:vertAlign w:val="superscript"/>
        </w:rPr>
        <w:t>1</w:t>
      </w:r>
      <w:r w:rsidRPr="00C74AB7">
        <w:t>Харчев</w:t>
      </w:r>
      <w:r w:rsidRPr="00AC7828">
        <w:t xml:space="preserve"> </w:t>
      </w:r>
      <w:r w:rsidRPr="00C74AB7">
        <w:t xml:space="preserve">Н.К., </w:t>
      </w:r>
      <w:r w:rsidRPr="000476F4">
        <w:rPr>
          <w:vertAlign w:val="superscript"/>
        </w:rPr>
        <w:t>4</w:t>
      </w:r>
      <w:r w:rsidRPr="00C74AB7">
        <w:t>Шишилов</w:t>
      </w:r>
      <w:r w:rsidRPr="00AC7828">
        <w:t xml:space="preserve"> </w:t>
      </w:r>
      <w:r w:rsidRPr="00C74AB7">
        <w:t>О.Н.</w:t>
      </w:r>
    </w:p>
    <w:p w:rsidR="00EB4369" w:rsidRDefault="00EB4369" w:rsidP="00EB4369">
      <w:pPr>
        <w:pStyle w:val="Zv-Organization"/>
      </w:pPr>
      <w:r w:rsidRPr="000476F4">
        <w:rPr>
          <w:vertAlign w:val="superscript"/>
        </w:rPr>
        <w:t>1</w:t>
      </w:r>
      <w:r>
        <w:t>Институт общей физики имени А.М. Прохорова РАН</w:t>
      </w:r>
      <w:r w:rsidRPr="00AC7828">
        <w:t>,</w:t>
      </w:r>
      <w:r w:rsidRPr="00AC7828">
        <w:rPr>
          <w:szCs w:val="24"/>
        </w:rPr>
        <w:t xml:space="preserve"> </w:t>
      </w:r>
      <w:r w:rsidRPr="00955D20">
        <w:rPr>
          <w:szCs w:val="24"/>
        </w:rPr>
        <w:t>г</w:t>
      </w:r>
      <w:r w:rsidRPr="00AC7828">
        <w:rPr>
          <w:szCs w:val="24"/>
        </w:rPr>
        <w:t xml:space="preserve">. </w:t>
      </w:r>
      <w:r w:rsidRPr="00955D20">
        <w:rPr>
          <w:szCs w:val="24"/>
        </w:rPr>
        <w:t>Москва</w:t>
      </w:r>
      <w:r w:rsidRPr="00AC7828">
        <w:rPr>
          <w:szCs w:val="24"/>
        </w:rPr>
        <w:t xml:space="preserve">, </w:t>
      </w:r>
      <w:r w:rsidRPr="00955D20">
        <w:rPr>
          <w:szCs w:val="24"/>
        </w:rPr>
        <w:t>Россия</w:t>
      </w:r>
      <w:r>
        <w:t>,</w:t>
      </w:r>
      <w:r w:rsidRPr="00D67C54">
        <w:br/>
        <w:t xml:space="preserve">    </w:t>
      </w:r>
      <w:r>
        <w:t xml:space="preserve"> </w:t>
      </w:r>
      <w:hyperlink r:id="rId7" w:history="1">
        <w:r w:rsidRPr="00CC4EA3">
          <w:rPr>
            <w:rStyle w:val="a8"/>
          </w:rPr>
          <w:t>nina@fpl.gpi.ru</w:t>
        </w:r>
      </w:hyperlink>
      <w:r w:rsidRPr="00EB4369">
        <w:br/>
      </w:r>
      <w:r w:rsidRPr="000476F4">
        <w:rPr>
          <w:vertAlign w:val="superscript"/>
        </w:rPr>
        <w:t>2</w:t>
      </w:r>
      <w:bookmarkStart w:id="5" w:name="_Hlk467080378"/>
      <w:r>
        <w:t>Московский</w:t>
      </w:r>
      <w:r w:rsidRPr="003F272B">
        <w:t xml:space="preserve"> государственн</w:t>
      </w:r>
      <w:r>
        <w:t>ый</w:t>
      </w:r>
      <w:r w:rsidRPr="003F272B">
        <w:t xml:space="preserve"> университет информационных технологий,</w:t>
      </w:r>
      <w:r w:rsidRPr="00D67C54">
        <w:br/>
        <w:t xml:space="preserve">     </w:t>
      </w:r>
      <w:r w:rsidRPr="003F272B">
        <w:t>радиотехники</w:t>
      </w:r>
      <w:r>
        <w:t xml:space="preserve">, </w:t>
      </w:r>
      <w:r w:rsidRPr="003F272B">
        <w:t>электроники</w:t>
      </w:r>
      <w:r>
        <w:t xml:space="preserve"> и автоматики, г. Москва, Россия</w:t>
      </w:r>
      <w:bookmarkEnd w:id="5"/>
      <w:r w:rsidRPr="00D67C54">
        <w:br/>
      </w:r>
      <w:r w:rsidRPr="000476F4">
        <w:rPr>
          <w:vertAlign w:val="superscript"/>
        </w:rPr>
        <w:t>3</w:t>
      </w:r>
      <w:r w:rsidRPr="00B151F1">
        <w:rPr>
          <w:szCs w:val="24"/>
        </w:rPr>
        <w:t>Институт</w:t>
      </w:r>
      <w:r w:rsidRPr="00AC7828">
        <w:rPr>
          <w:szCs w:val="24"/>
        </w:rPr>
        <w:t xml:space="preserve"> </w:t>
      </w:r>
      <w:r w:rsidRPr="00B151F1">
        <w:rPr>
          <w:szCs w:val="24"/>
        </w:rPr>
        <w:t>металлургии</w:t>
      </w:r>
      <w:r w:rsidRPr="00AC7828">
        <w:rPr>
          <w:szCs w:val="24"/>
        </w:rPr>
        <w:t xml:space="preserve"> </w:t>
      </w:r>
      <w:r w:rsidRPr="00B151F1">
        <w:rPr>
          <w:szCs w:val="24"/>
        </w:rPr>
        <w:t>и</w:t>
      </w:r>
      <w:r w:rsidRPr="00AC7828">
        <w:rPr>
          <w:szCs w:val="24"/>
        </w:rPr>
        <w:t xml:space="preserve"> </w:t>
      </w:r>
      <w:r w:rsidRPr="00B151F1">
        <w:rPr>
          <w:szCs w:val="24"/>
        </w:rPr>
        <w:t>материаловедения</w:t>
      </w:r>
      <w:r w:rsidRPr="00390760">
        <w:rPr>
          <w:szCs w:val="24"/>
          <w:lang w:val="en-US"/>
        </w:rPr>
        <w:t> </w:t>
      </w:r>
      <w:r w:rsidRPr="00B151F1">
        <w:rPr>
          <w:szCs w:val="24"/>
        </w:rPr>
        <w:t>имени</w:t>
      </w:r>
      <w:r w:rsidRPr="00AC7828">
        <w:rPr>
          <w:szCs w:val="24"/>
        </w:rPr>
        <w:t xml:space="preserve"> </w:t>
      </w:r>
      <w:r w:rsidRPr="00B151F1">
        <w:rPr>
          <w:szCs w:val="24"/>
        </w:rPr>
        <w:t>А</w:t>
      </w:r>
      <w:r w:rsidRPr="00AC7828">
        <w:rPr>
          <w:szCs w:val="24"/>
        </w:rPr>
        <w:t>.</w:t>
      </w:r>
      <w:r w:rsidRPr="00B151F1">
        <w:rPr>
          <w:szCs w:val="24"/>
        </w:rPr>
        <w:t>А</w:t>
      </w:r>
      <w:r w:rsidRPr="00AC7828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B151F1">
        <w:rPr>
          <w:szCs w:val="24"/>
        </w:rPr>
        <w:t>Байкова</w:t>
      </w:r>
      <w:r w:rsidRPr="00390760">
        <w:rPr>
          <w:szCs w:val="24"/>
          <w:lang w:val="en-US"/>
        </w:rPr>
        <w:t> </w:t>
      </w:r>
      <w:bookmarkStart w:id="6" w:name="_Hlk467861808"/>
      <w:r w:rsidRPr="00B151F1">
        <w:rPr>
          <w:szCs w:val="24"/>
        </w:rPr>
        <w:t>Р</w:t>
      </w:r>
      <w:r>
        <w:rPr>
          <w:szCs w:val="24"/>
        </w:rPr>
        <w:t>АН</w:t>
      </w:r>
      <w:bookmarkEnd w:id="6"/>
      <w:r>
        <w:rPr>
          <w:szCs w:val="24"/>
        </w:rPr>
        <w:t>,</w:t>
      </w:r>
      <w:r w:rsidRPr="00AC7828">
        <w:rPr>
          <w:szCs w:val="24"/>
        </w:rPr>
        <w:t xml:space="preserve"> </w:t>
      </w:r>
      <w:r>
        <w:rPr>
          <w:szCs w:val="24"/>
        </w:rPr>
        <w:t>г</w:t>
      </w:r>
      <w:r w:rsidRPr="00AC7828">
        <w:rPr>
          <w:szCs w:val="24"/>
        </w:rPr>
        <w:t xml:space="preserve">. </w:t>
      </w:r>
      <w:r>
        <w:rPr>
          <w:szCs w:val="24"/>
        </w:rPr>
        <w:t>Москва</w:t>
      </w:r>
      <w:r w:rsidRPr="00AC7828">
        <w:rPr>
          <w:szCs w:val="24"/>
        </w:rPr>
        <w:t>,</w:t>
      </w:r>
      <w:r w:rsidRPr="00D67C54">
        <w:rPr>
          <w:szCs w:val="24"/>
        </w:rPr>
        <w:br/>
        <w:t xml:space="preserve">    </w:t>
      </w:r>
      <w:r w:rsidRPr="00AC7828">
        <w:rPr>
          <w:szCs w:val="24"/>
        </w:rPr>
        <w:t xml:space="preserve"> </w:t>
      </w:r>
      <w:r>
        <w:rPr>
          <w:szCs w:val="24"/>
        </w:rPr>
        <w:t>Россия</w:t>
      </w:r>
      <w:r w:rsidRPr="000476F4">
        <w:rPr>
          <w:vertAlign w:val="superscript"/>
        </w:rPr>
        <w:t xml:space="preserve"> </w:t>
      </w:r>
      <w:r>
        <w:rPr>
          <w:vertAlign w:val="superscript"/>
        </w:rPr>
        <w:br/>
      </w:r>
      <w:r w:rsidRPr="000476F4">
        <w:rPr>
          <w:vertAlign w:val="superscript"/>
        </w:rPr>
        <w:t>4</w:t>
      </w:r>
      <w:r w:rsidRPr="00E50C4E">
        <w:t>Московский государственный университет тонких химических технологий имени</w:t>
      </w:r>
      <w:r w:rsidRPr="00D67C54">
        <w:br/>
        <w:t xml:space="preserve">    </w:t>
      </w:r>
      <w:r w:rsidRPr="00E50C4E">
        <w:t xml:space="preserve"> М.В. Ломоносова, </w:t>
      </w:r>
      <w:r>
        <w:t>г. Москва, Россия</w:t>
      </w:r>
    </w:p>
    <w:bookmarkEnd w:id="0"/>
    <w:p w:rsidR="00EB4369" w:rsidRPr="00AC7828" w:rsidRDefault="00EB4369" w:rsidP="00EB4369">
      <w:pPr>
        <w:pStyle w:val="Zv-bodyreport"/>
      </w:pPr>
      <w:r w:rsidRPr="00AC7828">
        <w:t>Микроволновые плазменные технологии являются перспективным методом создания, модификации и обработки материалов. Разряды, применительно к задачам материаловедения, могут быть созданы различными источниками излучения, но наиболее мощными в миллиметровом диапазоне длин волн (что позволяет получить высокую плотность потока излучения и плотность плазмы) являются гиротроны. В настоящее время разработан новый метод синтеза структур веществ микро и нано размеров в неравновесных микроволновых разрядах, инициируемых гиротроном в см</w:t>
      </w:r>
      <w:r>
        <w:t>есях порошков металл-диэлектрик </w:t>
      </w:r>
      <w:r w:rsidRPr="00AC7828">
        <w:t>[1, 2].</w:t>
      </w:r>
    </w:p>
    <w:p w:rsidR="00EB4369" w:rsidRPr="00AC7828" w:rsidRDefault="00EB4369" w:rsidP="00EB4369">
      <w:pPr>
        <w:pStyle w:val="Zv-bodyreport"/>
      </w:pPr>
      <w:r w:rsidRPr="00AC7828">
        <w:t xml:space="preserve"> В докладе представлен новый вид экзотермических цепных реакций, инициируемым мощным микроволновым излучением в смесях порошков металл-диэлектрик.</w:t>
      </w:r>
    </w:p>
    <w:p w:rsidR="00EB4369" w:rsidRPr="00AC7828" w:rsidRDefault="00EB4369" w:rsidP="00EB4369">
      <w:pPr>
        <w:pStyle w:val="Zv-bodyreport"/>
      </w:pPr>
      <w:r w:rsidRPr="00AC7828">
        <w:t>Рассмотрена эволюция цепных процессов.</w:t>
      </w:r>
    </w:p>
    <w:p w:rsidR="00EB4369" w:rsidRPr="00AC7828" w:rsidRDefault="00EB4369" w:rsidP="00EB4369">
      <w:pPr>
        <w:pStyle w:val="Zv-bodyreport"/>
      </w:pPr>
      <w:r w:rsidRPr="00AC7828">
        <w:t>•</w:t>
      </w:r>
      <w:r w:rsidRPr="00AC7828">
        <w:tab/>
        <w:t xml:space="preserve">Инициация (взрывная). </w:t>
      </w:r>
    </w:p>
    <w:p w:rsidR="00EB4369" w:rsidRPr="00AC7828" w:rsidRDefault="00EB4369" w:rsidP="00EB4369">
      <w:pPr>
        <w:pStyle w:val="Zv-bodyreport"/>
      </w:pPr>
      <w:r w:rsidRPr="00AC7828">
        <w:t>•</w:t>
      </w:r>
      <w:r w:rsidRPr="00AC7828">
        <w:tab/>
        <w:t>Вторичный синтез сложных молекул и структур в объеме реактора.</w:t>
      </w:r>
    </w:p>
    <w:p w:rsidR="00EB4369" w:rsidRPr="00AC7828" w:rsidRDefault="00EB4369" w:rsidP="00EB4369">
      <w:pPr>
        <w:pStyle w:val="Zv-bodyreport"/>
      </w:pPr>
      <w:r w:rsidRPr="00AC7828">
        <w:t>•</w:t>
      </w:r>
      <w:r w:rsidRPr="00AC7828">
        <w:tab/>
        <w:t xml:space="preserve">Осаждение синтезированных структур на частицах взвеси и на стенках. </w:t>
      </w:r>
    </w:p>
    <w:p w:rsidR="00EB4369" w:rsidRPr="00AC7828" w:rsidRDefault="00EB4369" w:rsidP="00EB4369">
      <w:pPr>
        <w:pStyle w:val="Zv-bodyreport"/>
      </w:pPr>
      <w:r w:rsidRPr="00AC7828">
        <w:t>Показан колебательный характер таких реакций, появление пылевых частиц, увеличение выхода продуктов реакций с использованием катализатора.  Продемонстрирован синтез веществ, основанный на экзотермических цепных реакциях.  в</w:t>
      </w:r>
      <w:r>
        <w:t>о всех фазах (порошковая смесь – микроволны – пылевая плазма –</w:t>
      </w:r>
      <w:r w:rsidRPr="00AC7828">
        <w:t xml:space="preserve"> газ) неравновесного разряда при атмосферном давлении.     </w:t>
      </w:r>
    </w:p>
    <w:p w:rsidR="00EB4369" w:rsidRPr="00AC7828" w:rsidRDefault="00EB4369" w:rsidP="00EB4369">
      <w:pPr>
        <w:pStyle w:val="Zv-bodyreport"/>
      </w:pPr>
      <w:r w:rsidRPr="00AC7828">
        <w:t>Рассмотрена возможность использования описанного разряда, инициированного гиротроном в смесях порошков металла и диэлектрика, для синтеза, осаж</w:t>
      </w:r>
      <w:r>
        <w:t>дения и напыления микро- и нано</w:t>
      </w:r>
      <w:r w:rsidRPr="00AC7828">
        <w:t>структур [1</w:t>
      </w:r>
      <w:r>
        <w:t> – </w:t>
      </w:r>
      <w:r w:rsidRPr="00AC7828">
        <w:t>3]</w:t>
      </w:r>
      <w:r>
        <w:t>.</w:t>
      </w:r>
    </w:p>
    <w:p w:rsidR="00EB4369" w:rsidRPr="00AC7828" w:rsidRDefault="00EB4369" w:rsidP="00EB4369">
      <w:pPr>
        <w:pStyle w:val="Zv-bodyreport"/>
      </w:pPr>
      <w:r w:rsidRPr="00AC7828">
        <w:t xml:space="preserve">Получены структуры диборида титана и молибдена, нитрида молибдена, окислов молибдена и др. Получены сферолиты молибдена. Произведена модификация поверхности молибдена, кварца, нержавеющей стали. </w:t>
      </w:r>
    </w:p>
    <w:p w:rsidR="00EB4369" w:rsidRPr="00477963" w:rsidRDefault="00EB4369" w:rsidP="00EB4369">
      <w:pPr>
        <w:pStyle w:val="Zv-TitleReferences"/>
      </w:pPr>
      <w:r w:rsidRPr="00154662">
        <w:t>Литература</w:t>
      </w:r>
    </w:p>
    <w:p w:rsidR="00EB4369" w:rsidRPr="00AC7828" w:rsidRDefault="00EB4369" w:rsidP="00EB4369">
      <w:pPr>
        <w:pStyle w:val="Zv-References-ru"/>
        <w:numPr>
          <w:ilvl w:val="0"/>
          <w:numId w:val="1"/>
        </w:numPr>
      </w:pPr>
      <w:r w:rsidRPr="00AC7828">
        <w:t>Патент РФ №2523471 «Способ получения нанодисперсионных порошков нитрида бора и диборида титана» 26.05.2014г. Батанов Г.М., Колик Л. В., Харчев Н.К., Петров А.Е., Сарксян К.А., Скворцова Н.Н., Борзосеков В.Д., Малахов Д.В., Кончеков Е.М., Степахин В.Д., Коссый И.А., Щербаков И.А.</w:t>
      </w:r>
    </w:p>
    <w:p w:rsidR="00EB4369" w:rsidRPr="00EB4369" w:rsidRDefault="00EB4369" w:rsidP="00EB4369">
      <w:pPr>
        <w:pStyle w:val="Zv-References-ru"/>
        <w:numPr>
          <w:ilvl w:val="0"/>
          <w:numId w:val="1"/>
        </w:numPr>
        <w:rPr>
          <w:lang w:val="en-US"/>
        </w:rPr>
      </w:pPr>
      <w:r w:rsidRPr="00AC7828">
        <w:t xml:space="preserve"> </w:t>
      </w:r>
      <w:r w:rsidRPr="00EB4369">
        <w:rPr>
          <w:lang w:val="en-US"/>
        </w:rPr>
        <w:t>N. N. Skvortsova, V. D. Stepakhin, D. V. Malakhov, et.al.// Radiophysics and Quantum Electronics 58(9), 2016.</w:t>
      </w:r>
    </w:p>
    <w:p w:rsidR="00EB4369" w:rsidRPr="00AC7828" w:rsidRDefault="00EB4369" w:rsidP="00EB4369">
      <w:pPr>
        <w:pStyle w:val="Zv-References-ru"/>
        <w:numPr>
          <w:ilvl w:val="0"/>
          <w:numId w:val="1"/>
        </w:numPr>
      </w:pPr>
      <w:r w:rsidRPr="00EB4369">
        <w:rPr>
          <w:lang w:val="en-US"/>
        </w:rPr>
        <w:t xml:space="preserve">G.M. Batanov, V.D. Borzosekov, E.M. Konchekov, et al. </w:t>
      </w:r>
      <w:r w:rsidRPr="00AC7828">
        <w:t>J. Nanophoton. 10 (1), 012520;  doi: 10.1117/1.JNP.10.012520</w:t>
      </w:r>
    </w:p>
    <w:sectPr w:rsidR="00EB4369" w:rsidRPr="00AC782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EB3" w:rsidRDefault="00631EB3">
      <w:r>
        <w:separator/>
      </w:r>
    </w:p>
  </w:endnote>
  <w:endnote w:type="continuationSeparator" w:id="0">
    <w:p w:rsidR="00631EB3" w:rsidRDefault="0063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36A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36A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436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EB3" w:rsidRDefault="00631EB3">
      <w:r>
        <w:separator/>
      </w:r>
    </w:p>
  </w:footnote>
  <w:footnote w:type="continuationSeparator" w:id="0">
    <w:p w:rsidR="00631EB3" w:rsidRDefault="00631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EB4369" w:rsidRDefault="00F536A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1EB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31EB3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B4369"/>
    <w:rsid w:val="00ED6260"/>
    <w:rsid w:val="00F41597"/>
    <w:rsid w:val="00F536A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customStyle="1" w:styleId="Zv-TitleReferences">
    <w:name w:val="Zv-Title_References"/>
    <w:basedOn w:val="a7"/>
    <w:rsid w:val="00EB4369"/>
    <w:pPr>
      <w:spacing w:before="120"/>
    </w:pPr>
    <w:rPr>
      <w:b/>
      <w:bCs/>
      <w:szCs w:val="20"/>
      <w:lang w:eastAsia="en-US"/>
    </w:rPr>
  </w:style>
  <w:style w:type="character" w:styleId="a8">
    <w:name w:val="Hyperlink"/>
    <w:basedOn w:val="a0"/>
    <w:rsid w:val="00EB43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na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Цепные реакции, инициируемые излучением гиротрона в смесях порошков металл-диэлектрик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2017-01-15T20:33:00Z</dcterms:created>
  <dcterms:modified xsi:type="dcterms:W3CDTF">2017-01-15T20:36:00Z</dcterms:modified>
</cp:coreProperties>
</file>