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14" w:rsidRPr="007B58C6" w:rsidRDefault="009F1414" w:rsidP="009F1414">
      <w:pPr>
        <w:pStyle w:val="Zv-Titlereport"/>
      </w:pPr>
      <w:bookmarkStart w:id="0" w:name="OLE_LINK21"/>
      <w:bookmarkStart w:id="1" w:name="OLE_LINK22"/>
      <w:r>
        <w:t xml:space="preserve">Некоторые Особенности струйных плазменных течений </w:t>
      </w:r>
      <w:r w:rsidRPr="00237B0A">
        <w:t>ВО</w:t>
      </w:r>
      <w:r>
        <w:rPr>
          <w:lang w:val="en-US"/>
        </w:rPr>
        <w:t> </w:t>
      </w:r>
      <w:r w:rsidRPr="00237B0A">
        <w:t>ВНЕШНЕМ МАГНИТНОМ ПОЛЕ</w:t>
      </w:r>
      <w:bookmarkEnd w:id="0"/>
      <w:bookmarkEnd w:id="1"/>
    </w:p>
    <w:p w:rsidR="009F1414" w:rsidRPr="0030219E" w:rsidRDefault="009F1414" w:rsidP="009F1414">
      <w:pPr>
        <w:pStyle w:val="Zv-Author"/>
      </w:pPr>
      <w:r w:rsidRPr="0030219E">
        <w:rPr>
          <w:u w:val="single"/>
        </w:rPr>
        <w:t>Глинов</w:t>
      </w:r>
      <w:r w:rsidRPr="00267BAE">
        <w:rPr>
          <w:u w:val="single"/>
        </w:rPr>
        <w:t xml:space="preserve"> </w:t>
      </w:r>
      <w:r w:rsidRPr="0030219E">
        <w:rPr>
          <w:u w:val="single"/>
        </w:rPr>
        <w:t>А.П.</w:t>
      </w:r>
      <w:r w:rsidRPr="0030219E">
        <w:t>, Головин</w:t>
      </w:r>
      <w:r w:rsidRPr="00267BAE">
        <w:t xml:space="preserve"> </w:t>
      </w:r>
      <w:r w:rsidRPr="0030219E">
        <w:t>А.П., Козлов П.В.</w:t>
      </w:r>
    </w:p>
    <w:p w:rsidR="009F1414" w:rsidRPr="00267BAE" w:rsidRDefault="009F1414" w:rsidP="009F1414">
      <w:pPr>
        <w:pStyle w:val="Zv-Organization"/>
      </w:pPr>
      <w:r w:rsidRPr="00267BAE">
        <w:t xml:space="preserve">НИИ механики </w:t>
      </w:r>
      <w:bookmarkStart w:id="2" w:name="_Hlk466653948"/>
      <w:r w:rsidRPr="00267BAE">
        <w:t xml:space="preserve">МГУ, г. </w:t>
      </w:r>
      <w:r w:rsidRPr="00F521E4">
        <w:t>Москва</w:t>
      </w:r>
      <w:r w:rsidRPr="00267BAE">
        <w:t>, Россия</w:t>
      </w:r>
      <w:bookmarkEnd w:id="2"/>
      <w:r w:rsidRPr="00267BAE">
        <w:t xml:space="preserve">, </w:t>
      </w:r>
      <w:hyperlink r:id="rId7" w:history="1">
        <w:r w:rsidRPr="00267BAE">
          <w:rPr>
            <w:rStyle w:val="a8"/>
          </w:rPr>
          <w:t>krestytroitsk@</w:t>
        </w:r>
        <w:r w:rsidRPr="00267BAE">
          <w:rPr>
            <w:rStyle w:val="a8"/>
            <w:lang w:val="en-US"/>
          </w:rPr>
          <w:t>mail</w:t>
        </w:r>
        <w:r w:rsidRPr="00267BAE">
          <w:rPr>
            <w:rStyle w:val="a8"/>
          </w:rPr>
          <w:t>.</w:t>
        </w:r>
        <w:r w:rsidRPr="00267BAE">
          <w:rPr>
            <w:rStyle w:val="a8"/>
            <w:lang w:val="en-US"/>
          </w:rPr>
          <w:t>ru</w:t>
        </w:r>
      </w:hyperlink>
    </w:p>
    <w:p w:rsidR="009F1414" w:rsidRPr="0030219E" w:rsidRDefault="009F1414" w:rsidP="009F1414">
      <w:pPr>
        <w:pStyle w:val="Zv-bodyreport"/>
      </w:pPr>
      <w:r w:rsidRPr="0030219E">
        <w:t>В НИИ механики МГУ (начиная с начала 60-х годов прошлого века) активно проводились работы по разработке электродуговых генера</w:t>
      </w:r>
      <w:r>
        <w:t xml:space="preserve">торов плазмы </w:t>
      </w:r>
      <w:r w:rsidRPr="00267BAE">
        <w:t>—</w:t>
      </w:r>
      <w:r>
        <w:t xml:space="preserve"> плазматронов [1,</w:t>
      </w:r>
      <w:r>
        <w:rPr>
          <w:lang w:val="fr-FR"/>
        </w:rPr>
        <w:t> </w:t>
      </w:r>
      <w:r w:rsidRPr="0030219E">
        <w:t xml:space="preserve">2]. В данном докладе приводятся результаты текущих экспериментальных исследований движущихся плазменных сгустков, формируемых как в рельсовых системах с переменным межрельсовым расстоянием, так и коаксиальном плазмотроне с элементами капиллярного разряда. </w:t>
      </w:r>
      <w:r w:rsidRPr="00F521E4">
        <w:t>Одной</w:t>
      </w:r>
      <w:r w:rsidRPr="0030219E">
        <w:t xml:space="preserve"> из областей приложения таких плазменных струй может быть электроразрядное инициирование детонации, например, посредством инжекции плазменных струй в детонационный резервуар. Такая дозвуковая плазменная струя в воздушной среде атмосферного давления, создаваемая на опытном образце импульсного инжектора плазмы имеет следующие пара</w:t>
      </w:r>
      <w:r>
        <w:t>метры: диаметр выходного сопла</w:t>
      </w:r>
      <w:r w:rsidRPr="0030219E">
        <w:t xml:space="preserve"> несколько мм; толщина анодной стенки к</w:t>
      </w:r>
      <w:r>
        <w:t>анала до 4 мм; диаметр струи  до 10 мм; температура</w:t>
      </w:r>
      <w:r w:rsidRPr="0030219E">
        <w:t xml:space="preserve"> 5</w:t>
      </w:r>
      <w:r>
        <w:rPr>
          <w:lang w:val="en-US"/>
        </w:rPr>
        <w:t> </w:t>
      </w:r>
      <w:r w:rsidRPr="00267BAE">
        <w:t>–</w:t>
      </w:r>
      <w:r>
        <w:rPr>
          <w:lang w:val="en-US"/>
        </w:rPr>
        <w:t> </w:t>
      </w:r>
      <w:r w:rsidRPr="0030219E">
        <w:t>12 кК; скорость потока плазмы, оцененна</w:t>
      </w:r>
      <w:r>
        <w:t>я по скорости частиц-маркеров</w:t>
      </w:r>
      <w:r w:rsidRPr="00267BAE">
        <w:t>,</w:t>
      </w:r>
      <w:r w:rsidRPr="0030219E">
        <w:t xml:space="preserve"> порядка 200 м/с</w:t>
      </w:r>
      <w:r w:rsidRPr="00267BAE">
        <w:t>;</w:t>
      </w:r>
      <w:r w:rsidRPr="0030219E">
        <w:t xml:space="preserve"> отношение длины </w:t>
      </w:r>
      <w:r>
        <w:t>плазменной струи к её диаметру более 174;</w:t>
      </w:r>
      <w:r w:rsidRPr="0030219E">
        <w:t xml:space="preserve"> КПД генератора плазмы </w:t>
      </w:r>
      <w:r w:rsidRPr="00267BAE">
        <w:t>~</w:t>
      </w:r>
      <w:r>
        <w:t>30%; в</w:t>
      </w:r>
      <w:r w:rsidRPr="0030219E">
        <w:t xml:space="preserve">ложенная в струю мощность </w:t>
      </w:r>
      <w:r w:rsidRPr="0030219E">
        <w:rPr>
          <w:lang w:val="en-US"/>
        </w:rPr>
        <w:t>W</w:t>
      </w:r>
      <w:r w:rsidRPr="0030219E">
        <w:t xml:space="preserve"> </w:t>
      </w:r>
      <w:r w:rsidRPr="0030219E">
        <w:sym w:font="Symbol" w:char="F0BB"/>
      </w:r>
      <w:r>
        <w:t xml:space="preserve"> 20 –</w:t>
      </w:r>
      <w:r w:rsidRPr="00267BAE">
        <w:t xml:space="preserve"> </w:t>
      </w:r>
      <w:r w:rsidRPr="0030219E">
        <w:t>24 кВт (50</w:t>
      </w:r>
      <w:r w:rsidRPr="00267BAE">
        <w:t xml:space="preserve"> – </w:t>
      </w:r>
      <w:r w:rsidRPr="0030219E">
        <w:t xml:space="preserve">60 В, 400 А).  </w:t>
      </w:r>
    </w:p>
    <w:p w:rsidR="009F1414" w:rsidRPr="0030219E" w:rsidRDefault="009F1414" w:rsidP="009F1414">
      <w:pPr>
        <w:pStyle w:val="Zv-bodyreportcont"/>
        <w:ind w:firstLine="426"/>
      </w:pPr>
      <w:r w:rsidRPr="0030219E">
        <w:t xml:space="preserve">Для экспериментального моделирования движущихся плазменных сгустков была использована схема рельсотрона. Как и в [3] инициирование дуги осуществлялось взрывом проволочек. Для оптимизации движения дуговой плазмы по рельсам накладывалось внешнее магнитное поле, создаваемое протекающим током по шинам, параллельным току дуги. Токи рельсотрона и витков подмагничивания питались от разных источников и достигали уровня 350 А. Использовались медные и графитовые рельсы и шины. Межрельсовый зазор от зоны инициирования до зоны вылета дуги рос линейно от 4 до 7 мм. Проводилось осциллографирование токов и напряжений и видео регистрация (со скоростью 1200 к/с) движения дуги. </w:t>
      </w:r>
    </w:p>
    <w:p w:rsidR="009F1414" w:rsidRPr="0030219E" w:rsidRDefault="009F1414" w:rsidP="009F1414">
      <w:pPr>
        <w:pStyle w:val="Zv-bodyreport"/>
        <w:ind w:firstLine="426"/>
      </w:pPr>
      <w:r w:rsidRPr="0030219E">
        <w:rPr>
          <w:bCs/>
        </w:rPr>
        <w:t xml:space="preserve">Проведен анализ устойчивости направленно движущихся электрических дуг. Эксперименты без наложения внешнего магнитного поля показали, что на круглых или плоских шинах движение свободной дуги нестабильно: замедлен старт дуги, значительна эрозия с анода, токовый канал может уходить в бока от направления рельсов. Показано, что </w:t>
      </w:r>
      <w:r w:rsidRPr="0030219E">
        <w:rPr>
          <w:iCs/>
          <w:lang w:val="en-US"/>
        </w:rPr>
        <w:t>c</w:t>
      </w:r>
      <w:r w:rsidRPr="0030219E">
        <w:rPr>
          <w:iCs/>
        </w:rPr>
        <w:t xml:space="preserve">табилизация направленно движущейся дуги внешним магнитным полем позволяет существенно (на два порядка) увеличить ее скорость.  </w:t>
      </w:r>
    </w:p>
    <w:p w:rsidR="009F1414" w:rsidRPr="00267BAE" w:rsidRDefault="009F1414" w:rsidP="009F1414">
      <w:pPr>
        <w:pStyle w:val="Zv-TitleReferences-ru"/>
        <w:rPr>
          <w:lang w:val="fr-FR"/>
        </w:rPr>
      </w:pPr>
      <w:r>
        <w:t>Литература</w:t>
      </w:r>
    </w:p>
    <w:p w:rsidR="009F1414" w:rsidRPr="0030219E" w:rsidRDefault="009F1414" w:rsidP="009F1414">
      <w:pPr>
        <w:pStyle w:val="Zv-References-ru"/>
        <w:numPr>
          <w:ilvl w:val="0"/>
          <w:numId w:val="1"/>
        </w:numPr>
      </w:pPr>
      <w:r w:rsidRPr="0030219E">
        <w:rPr>
          <w:bCs/>
          <w:i/>
        </w:rPr>
        <w:t>Герман В.О., Кукота Ю.П., Любимов Г.А.</w:t>
      </w:r>
      <w:r w:rsidRPr="0030219E">
        <w:rPr>
          <w:bCs/>
        </w:rPr>
        <w:t xml:space="preserve"> Стабилизация диффузной привязки разряда на охлаждаемых электродах с транспирационным вводом активирующих присадок // Генерация потоков электродуговой плазмы. - Новосибирск: Наука, 1987.С. 271-287.</w:t>
      </w:r>
    </w:p>
    <w:p w:rsidR="009F1414" w:rsidRPr="0030219E" w:rsidRDefault="009F1414" w:rsidP="009F1414">
      <w:pPr>
        <w:pStyle w:val="Zv-References-ru"/>
        <w:numPr>
          <w:ilvl w:val="0"/>
          <w:numId w:val="1"/>
        </w:numPr>
      </w:pPr>
      <w:r w:rsidRPr="0030219E">
        <w:rPr>
          <w:bCs/>
          <w:i/>
        </w:rPr>
        <w:t>Герман В.О., Успенский В.С.</w:t>
      </w:r>
      <w:r w:rsidRPr="0030219E">
        <w:rPr>
          <w:bCs/>
        </w:rPr>
        <w:t xml:space="preserve"> О двух формах разряда в аргоновой плазме с эмиссионно-активной присадкой калия // ПМТФ. – 1990. - №5. – С. 6-8.</w:t>
      </w:r>
    </w:p>
    <w:p w:rsidR="009F1414" w:rsidRPr="0030219E" w:rsidRDefault="009F1414" w:rsidP="009F1414">
      <w:pPr>
        <w:pStyle w:val="Zv-References-ru"/>
        <w:numPr>
          <w:ilvl w:val="0"/>
          <w:numId w:val="1"/>
        </w:numPr>
      </w:pPr>
      <w:r w:rsidRPr="0030219E">
        <w:rPr>
          <w:i/>
        </w:rPr>
        <w:t xml:space="preserve">Глинов А.П., Герман В.О., Головин А.П., Козлов П.В., Любимов Г.А. </w:t>
      </w:r>
      <w:r w:rsidRPr="0030219E">
        <w:t xml:space="preserve">Неустойчивость электродугового разряда и анализ возможностей его стабилизации. // XI Всероссийский съезд по фундаментальным проблемам теоретической и прикладной механики (Казань 20-24 августа). Изд-во Казанского федерального университета, </w:t>
      </w:r>
      <w:r w:rsidRPr="0030219E">
        <w:rPr>
          <w:lang w:val="en-US"/>
        </w:rPr>
        <w:t>C</w:t>
      </w:r>
      <w:r w:rsidRPr="0030219E">
        <w:t xml:space="preserve">. 950-952.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D6" w:rsidRDefault="005665D6">
      <w:r>
        <w:separator/>
      </w:r>
    </w:p>
  </w:endnote>
  <w:endnote w:type="continuationSeparator" w:id="0">
    <w:p w:rsidR="005665D6" w:rsidRDefault="0056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141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D6" w:rsidRDefault="005665D6">
      <w:r>
        <w:separator/>
      </w:r>
    </w:p>
  </w:footnote>
  <w:footnote w:type="continuationSeparator" w:id="0">
    <w:p w:rsidR="005665D6" w:rsidRDefault="00566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E24809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65D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65D6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9F1414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24809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9F14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estytroit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Особенности струйных плазменных течений ВО ВНЕШНЕМ МАГНИТНОМ ПОЛЕ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2017-01-11T22:59:00Z</dcterms:created>
  <dcterms:modified xsi:type="dcterms:W3CDTF">2017-01-11T23:01:00Z</dcterms:modified>
</cp:coreProperties>
</file>