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1E" w:rsidRPr="007B58C6" w:rsidRDefault="00C1691E" w:rsidP="00C1691E">
      <w:pPr>
        <w:pStyle w:val="Zv-Titlereport"/>
        <w:ind w:right="-1"/>
      </w:pPr>
      <w:bookmarkStart w:id="0" w:name="_Hlk466654079"/>
      <w:bookmarkStart w:id="1" w:name="OLE_LINK17"/>
      <w:bookmarkStart w:id="2" w:name="OLE_LINK18"/>
      <w:r w:rsidRPr="00237B0A">
        <w:t>О</w:t>
      </w:r>
      <w:r>
        <w:t xml:space="preserve">б </w:t>
      </w:r>
      <w:r w:rsidRPr="002F4C90">
        <w:t>устойчивостИ</w:t>
      </w:r>
      <w:r>
        <w:t xml:space="preserve"> протяженного дуг</w:t>
      </w:r>
      <w:r w:rsidRPr="002C1A08">
        <w:t>ов</w:t>
      </w:r>
      <w:r>
        <w:t>ого РАЗРЯДа</w:t>
      </w:r>
      <w:r w:rsidRPr="00AF3A3F">
        <w:t xml:space="preserve"> </w:t>
      </w:r>
      <w:r>
        <w:t>В</w:t>
      </w:r>
      <w:r>
        <w:rPr>
          <w:lang w:val="en-US"/>
        </w:rPr>
        <w:t> </w:t>
      </w:r>
      <w:r>
        <w:t>поле</w:t>
      </w:r>
      <w:r>
        <w:rPr>
          <w:lang w:val="en-US"/>
        </w:rPr>
        <w:t> </w:t>
      </w:r>
      <w:r>
        <w:t>силы</w:t>
      </w:r>
      <w:r>
        <w:rPr>
          <w:lang w:val="en-US"/>
        </w:rPr>
        <w:t> </w:t>
      </w:r>
      <w:r>
        <w:t>тяжести</w:t>
      </w:r>
      <w:r w:rsidRPr="0049465F">
        <w:t xml:space="preserve"> </w:t>
      </w:r>
      <w:r>
        <w:t>ВО ВНЕШНЕМ Азимут</w:t>
      </w:r>
      <w:r w:rsidRPr="00237B0A">
        <w:t>АЛЬНОМ МАГНИТНОМ ПОЛЕ</w:t>
      </w:r>
      <w:bookmarkEnd w:id="1"/>
      <w:bookmarkEnd w:id="2"/>
    </w:p>
    <w:p w:rsidR="00C1691E" w:rsidRPr="002C1A08" w:rsidRDefault="00C1691E" w:rsidP="00C1691E">
      <w:pPr>
        <w:pStyle w:val="Zv-Author"/>
      </w:pPr>
      <w:r w:rsidRPr="002C1A08">
        <w:t>Герман</w:t>
      </w:r>
      <w:r w:rsidRPr="002F4C90">
        <w:t xml:space="preserve"> </w:t>
      </w:r>
      <w:r w:rsidRPr="002C1A08">
        <w:t>В.О., Глинов</w:t>
      </w:r>
      <w:r w:rsidRPr="002F4C90">
        <w:t xml:space="preserve"> </w:t>
      </w:r>
      <w:r w:rsidRPr="002C1A08">
        <w:t>А.П., Головин</w:t>
      </w:r>
      <w:r w:rsidRPr="002F4C90">
        <w:t xml:space="preserve"> </w:t>
      </w:r>
      <w:r w:rsidRPr="002C1A08">
        <w:t>А.П., Шалеев</w:t>
      </w:r>
      <w:r w:rsidRPr="002F4C90">
        <w:t xml:space="preserve"> </w:t>
      </w:r>
      <w:r w:rsidRPr="002C1A08">
        <w:t>К.В.</w:t>
      </w:r>
    </w:p>
    <w:p w:rsidR="00C1691E" w:rsidRPr="002F4C90" w:rsidRDefault="00C1691E" w:rsidP="00C1691E">
      <w:pPr>
        <w:pStyle w:val="Zv-Organization"/>
      </w:pPr>
      <w:r w:rsidRPr="002F4C90">
        <w:t xml:space="preserve">НИИ механики МГУ МГУ, г. Москва, Россия, </w:t>
      </w:r>
      <w:hyperlink r:id="rId7" w:history="1">
        <w:r w:rsidRPr="002F4C90">
          <w:rPr>
            <w:rStyle w:val="a8"/>
          </w:rPr>
          <w:t>krestytroitsk@mail.ru</w:t>
        </w:r>
      </w:hyperlink>
    </w:p>
    <w:bookmarkEnd w:id="0"/>
    <w:p w:rsidR="00C1691E" w:rsidRPr="002C1A08" w:rsidRDefault="00C1691E" w:rsidP="00C1691E">
      <w:pPr>
        <w:pStyle w:val="Zv-bodyreport"/>
      </w:pPr>
      <w:r w:rsidRPr="002C1A08">
        <w:t xml:space="preserve">Проведено экспериментальное исследование воздействия внешнего (квазиазимутального) магнитного поля на устойчивость электродугового разряда между стержневыми графитовыми электродами в открытой воздушной атмосфере. Эксперименты проведены </w:t>
      </w:r>
      <w:r w:rsidRPr="002C1A08">
        <w:rPr>
          <w:lang w:val="en-US"/>
        </w:rPr>
        <w:t>c</w:t>
      </w:r>
      <w:r w:rsidRPr="002C1A08">
        <w:t xml:space="preserve"> помощью магнитной системы, созданной на основе системы линейных токов, формирующих внешнее по отношению к разряду магнитное поле, обжимающее разрядный канал дуги [1</w:t>
      </w:r>
      <w:r>
        <w:t> – 3</w:t>
      </w:r>
      <w:r w:rsidRPr="002C1A08">
        <w:t xml:space="preserve">]. В отличие от работы [4] рассмотрены варианты как вертикально, так и горизонтально ориентированного столба разряда. </w:t>
      </w:r>
    </w:p>
    <w:p w:rsidR="00C1691E" w:rsidRPr="002C1A08" w:rsidRDefault="00C1691E" w:rsidP="00C1691E">
      <w:pPr>
        <w:pStyle w:val="Zv-bodyreport"/>
      </w:pPr>
      <w:r w:rsidRPr="002C1A08">
        <w:t xml:space="preserve">Дополнительно к экспериментам с разрядом в квазиазимутальным магнитном поле проводились исследования по сравнению эффективности стабилизации дуги и в аксиальном поле, создаваемом токами в витках соленоида. </w:t>
      </w:r>
    </w:p>
    <w:p w:rsidR="00C1691E" w:rsidRPr="002C1A08" w:rsidRDefault="00C1691E" w:rsidP="00C1691E">
      <w:pPr>
        <w:pStyle w:val="Zv-bodyreport"/>
      </w:pPr>
      <w:r w:rsidRPr="002C1A08">
        <w:t>Полученные в работе данные основаны на визуализации разрядных процессов и синхронной диагностике и анализе осциллограмм тока и напряжения на разрядном промежутке. Проводилась скоростная панорамная видеосъемка. П</w:t>
      </w:r>
      <w:r>
        <w:t>араметры видеосъемки: скорость 1200 к/с, время экспозиции</w:t>
      </w:r>
      <w:r w:rsidRPr="002C1A08">
        <w:t xml:space="preserve"> 25 мкс. Межэлектродное расстояние (</w:t>
      </w:r>
      <w:r w:rsidRPr="002C1A08">
        <w:rPr>
          <w:i/>
          <w:lang w:val="en-US"/>
        </w:rPr>
        <w:t>l</w:t>
      </w:r>
      <w:r w:rsidRPr="002F4C90">
        <w:rPr>
          <w:vertAlign w:val="subscript"/>
        </w:rPr>
        <w:t>мэ</w:t>
      </w:r>
      <w:r>
        <w:t>) варьировалось в пределах 5 –</w:t>
      </w:r>
      <w:r w:rsidRPr="002C1A08">
        <w:t xml:space="preserve"> 100 мм. Диапазоны разрядных токов (</w:t>
      </w:r>
      <w:r w:rsidRPr="002C1A08">
        <w:rPr>
          <w:lang w:val="en-US"/>
        </w:rPr>
        <w:t>I</w:t>
      </w:r>
      <w:r w:rsidRPr="002C1A08">
        <w:t>) и токов магнитной системы (</w:t>
      </w:r>
      <w:r w:rsidRPr="002C1A08">
        <w:rPr>
          <w:lang w:val="en-US"/>
        </w:rPr>
        <w:t>I</w:t>
      </w:r>
      <w:r w:rsidRPr="002F4C90">
        <w:rPr>
          <w:vertAlign w:val="subscript"/>
          <w:lang w:val="en-US"/>
        </w:rPr>
        <w:t>m</w:t>
      </w:r>
      <w:r w:rsidRPr="002C1A08">
        <w:t>) до 600</w:t>
      </w:r>
      <w:r>
        <w:t> </w:t>
      </w:r>
      <w:r w:rsidRPr="002C1A08">
        <w:t xml:space="preserve">А. Число линейных токов в магнитной системе варьировалось в пределах: </w:t>
      </w:r>
      <w:r w:rsidRPr="002C1A08">
        <w:rPr>
          <w:lang w:val="en-US"/>
        </w:rPr>
        <w:t>N</w:t>
      </w:r>
      <w:r w:rsidRPr="002C1A08">
        <w:t xml:space="preserve"> = 1 – 6.</w:t>
      </w:r>
    </w:p>
    <w:p w:rsidR="00C1691E" w:rsidRPr="002C1A08" w:rsidRDefault="00C1691E" w:rsidP="00C1691E">
      <w:pPr>
        <w:pStyle w:val="Zv-bodyreport"/>
      </w:pPr>
      <w:r w:rsidRPr="002C1A08">
        <w:t xml:space="preserve">В результате проведенных исследований получены данные о возможностях стабилизации протяженного дугового разряда, как в азимутальном, так и аксиальном внешнем магнитном поле. Обсуждаются особенности поведения разрядов, сопровождающие различные режимы стабилизации. </w:t>
      </w:r>
    </w:p>
    <w:p w:rsidR="00C1691E" w:rsidRPr="002C1A08" w:rsidRDefault="00C1691E" w:rsidP="00C1691E">
      <w:pPr>
        <w:pStyle w:val="Zv-bodyreport"/>
      </w:pPr>
      <w:r w:rsidRPr="002C1A08">
        <w:t>Работа выполнена при частичной поддержке гранта РФФИ 14-01-00399.</w:t>
      </w:r>
    </w:p>
    <w:p w:rsidR="00C1691E" w:rsidRPr="002C1A08" w:rsidRDefault="00C1691E" w:rsidP="00C1691E">
      <w:pPr>
        <w:pStyle w:val="Zv-TitleReferences-ru"/>
      </w:pPr>
      <w:r>
        <w:t>Литература</w:t>
      </w:r>
    </w:p>
    <w:p w:rsidR="00C1691E" w:rsidRPr="002C1A08" w:rsidRDefault="00C1691E" w:rsidP="00C1691E">
      <w:pPr>
        <w:pStyle w:val="Zv-References-ru"/>
        <w:numPr>
          <w:ilvl w:val="0"/>
          <w:numId w:val="1"/>
        </w:numPr>
      </w:pPr>
      <w:r w:rsidRPr="002C1A08">
        <w:t xml:space="preserve">Герман В.О., </w:t>
      </w:r>
      <w:r w:rsidRPr="002C1A08">
        <w:rPr>
          <w:szCs w:val="24"/>
        </w:rPr>
        <w:t>Глинов</w:t>
      </w:r>
      <w:r w:rsidRPr="002C1A08">
        <w:t xml:space="preserve"> А.П., Головин А.П., Козлов П.В. // Прикладная физика. № 4, 2014. С. 35-39. </w:t>
      </w:r>
    </w:p>
    <w:p w:rsidR="00C1691E" w:rsidRPr="002C1A08" w:rsidRDefault="00C1691E" w:rsidP="00C1691E">
      <w:pPr>
        <w:pStyle w:val="Zv-References-ru"/>
        <w:numPr>
          <w:ilvl w:val="0"/>
          <w:numId w:val="1"/>
        </w:numPr>
      </w:pPr>
      <w:r w:rsidRPr="002C1A08">
        <w:t xml:space="preserve">Герман В.О., Глинов А.П., Головин А.П., Козлов П.В. // Успехи прикладной физики, 2014. Т. 2. №5. С. 498-504. </w:t>
      </w:r>
    </w:p>
    <w:p w:rsidR="00C1691E" w:rsidRPr="002C1A08" w:rsidRDefault="00C1691E" w:rsidP="00C1691E">
      <w:pPr>
        <w:pStyle w:val="Zv-References-ru"/>
        <w:numPr>
          <w:ilvl w:val="0"/>
          <w:numId w:val="1"/>
        </w:numPr>
      </w:pPr>
      <w:r w:rsidRPr="002C1A08">
        <w:t xml:space="preserve">Герман В.О., Глинов А.П., Головин А.П., Козлов П.В. // Прикладная физика. № 5, 2015. С.29-33.  </w:t>
      </w:r>
    </w:p>
    <w:p w:rsidR="00C1691E" w:rsidRPr="002C1A08" w:rsidRDefault="00C1691E" w:rsidP="00C1691E">
      <w:pPr>
        <w:pStyle w:val="Zv-References-ru"/>
        <w:numPr>
          <w:ilvl w:val="0"/>
          <w:numId w:val="1"/>
        </w:numPr>
      </w:pPr>
      <w:r w:rsidRPr="002C1A08">
        <w:t xml:space="preserve">В.О. Герман, А.П. Глинов, А.П. Головин, П.В. Козлов, К.В. Шалеев // </w:t>
      </w:r>
      <w:r w:rsidRPr="002C1A08">
        <w:rPr>
          <w:lang w:val="en-US"/>
        </w:rPr>
        <w:t>XLIII</w:t>
      </w:r>
      <w:r w:rsidRPr="002C1A08">
        <w:t xml:space="preserve"> Международная (Звенигородская) конференция по физике плазмы и УТС,  8 – 12 февраля 2016 г., с. 288. 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B4" w:rsidRDefault="000818B4">
      <w:r>
        <w:separator/>
      </w:r>
    </w:p>
  </w:endnote>
  <w:endnote w:type="continuationSeparator" w:id="0">
    <w:p w:rsidR="000818B4" w:rsidRDefault="00081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48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48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691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B4" w:rsidRDefault="000818B4">
      <w:r>
        <w:separator/>
      </w:r>
    </w:p>
  </w:footnote>
  <w:footnote w:type="continuationSeparator" w:id="0">
    <w:p w:rsidR="000818B4" w:rsidRDefault="00081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E24809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18B4"/>
    <w:rsid w:val="0002206C"/>
    <w:rsid w:val="00043701"/>
    <w:rsid w:val="000818B4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1691E"/>
    <w:rsid w:val="00C232A0"/>
    <w:rsid w:val="00D47F19"/>
    <w:rsid w:val="00D900FB"/>
    <w:rsid w:val="00DA1D0D"/>
    <w:rsid w:val="00E24809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C169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estytroits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устойчивостИ протяженного дугового РАЗРЯДа В поле силы тяжести ВО ВНЕШНЕМ АзимутАЛЬНОМ МАГНИТНОМ ПОЛЕ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2017-01-11T22:45:00Z</dcterms:created>
  <dcterms:modified xsi:type="dcterms:W3CDTF">2017-01-11T22:46:00Z</dcterms:modified>
</cp:coreProperties>
</file>