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FE" w:rsidRDefault="00C52CFE" w:rsidP="00C52CFE">
      <w:pPr>
        <w:pStyle w:val="Zv-Titlereport"/>
      </w:pPr>
      <w:bookmarkStart w:id="0" w:name="_Hlk466483232"/>
      <w:bookmarkStart w:id="1" w:name="OLE_LINK33"/>
      <w:bookmarkStart w:id="2" w:name="OLE_LINK34"/>
      <w:r>
        <w:t>самовозбуждение НЧ продольных колебаний ионов в коаксиальном резонаторе ЭЦР-источника плазмы</w:t>
      </w:r>
      <w:bookmarkEnd w:id="1"/>
      <w:bookmarkEnd w:id="2"/>
    </w:p>
    <w:p w:rsidR="00C52CFE" w:rsidRDefault="00C52CFE" w:rsidP="00C52CFE">
      <w:pPr>
        <w:pStyle w:val="Zv-Author"/>
      </w:pPr>
      <w:r w:rsidRPr="00FC34E8">
        <w:rPr>
          <w:u w:val="single"/>
        </w:rPr>
        <w:t>Балмашнов</w:t>
      </w:r>
      <w:r w:rsidRPr="007C34C5">
        <w:rPr>
          <w:u w:val="single"/>
        </w:rPr>
        <w:t xml:space="preserve"> </w:t>
      </w:r>
      <w:r w:rsidRPr="00FC34E8">
        <w:rPr>
          <w:u w:val="single"/>
        </w:rPr>
        <w:t>А.А.</w:t>
      </w:r>
      <w:r>
        <w:t>, Бутко</w:t>
      </w:r>
      <w:r w:rsidRPr="007C34C5">
        <w:t xml:space="preserve"> </w:t>
      </w:r>
      <w:r>
        <w:t>Н.Б., Калашников</w:t>
      </w:r>
      <w:r w:rsidRPr="007C34C5">
        <w:t xml:space="preserve"> </w:t>
      </w:r>
      <w:r>
        <w:t>А.В., Калашников</w:t>
      </w:r>
      <w:r w:rsidRPr="007C34C5">
        <w:t xml:space="preserve"> </w:t>
      </w:r>
      <w:r>
        <w:t>В.В., Степина</w:t>
      </w:r>
      <w:r w:rsidRPr="007C34C5">
        <w:t xml:space="preserve"> </w:t>
      </w:r>
      <w:r>
        <w:t>С.П., Умнов</w:t>
      </w:r>
      <w:r w:rsidRPr="007C34C5">
        <w:t xml:space="preserve"> </w:t>
      </w:r>
      <w:r>
        <w:t>А.М.</w:t>
      </w:r>
    </w:p>
    <w:p w:rsidR="00C52CFE" w:rsidRPr="00C52CFE" w:rsidRDefault="00C52CFE" w:rsidP="00C52CFE">
      <w:pPr>
        <w:pStyle w:val="Zv-Organization"/>
      </w:pPr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7C34C5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7C34C5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7C34C5">
        <w:rPr>
          <w:szCs w:val="24"/>
        </w:rPr>
        <w:t xml:space="preserve">, </w:t>
      </w:r>
      <w:r w:rsidRPr="002F20E6">
        <w:rPr>
          <w:szCs w:val="24"/>
        </w:rPr>
        <w:t>г</w:t>
      </w:r>
      <w:r w:rsidRPr="007C34C5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7C34C5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397E9B">
        <w:t xml:space="preserve">, </w:t>
      </w:r>
      <w:hyperlink r:id="rId7" w:history="1">
        <w:r w:rsidRPr="00397E9B">
          <w:rPr>
            <w:rStyle w:val="a8"/>
            <w:bCs/>
            <w:iCs/>
          </w:rPr>
          <w:t>abalmashnov@rambler.ru</w:t>
        </w:r>
      </w:hyperlink>
      <w:r w:rsidRPr="00397E9B">
        <w:t xml:space="preserve">, </w:t>
      </w:r>
      <w:hyperlink r:id="rId8" w:history="1">
        <w:r w:rsidRPr="00D85A81">
          <w:rPr>
            <w:rStyle w:val="a8"/>
          </w:rPr>
          <w:t>anumnov@yandex.ru</w:t>
        </w:r>
      </w:hyperlink>
    </w:p>
    <w:bookmarkEnd w:id="0"/>
    <w:p w:rsidR="00C52CFE" w:rsidRPr="00712F10" w:rsidRDefault="00C52CFE" w:rsidP="00C52CFE">
      <w:pPr>
        <w:pStyle w:val="Zv-bodyreport"/>
        <w:spacing w:line="216" w:lineRule="auto"/>
      </w:pPr>
      <w:r>
        <w:t xml:space="preserve">Колебания </w:t>
      </w:r>
      <w:r w:rsidRPr="00712F10">
        <w:t xml:space="preserve">заряженных частиц в источниках плазменных потоков могут существенным образом влиять на их характеристики [1]. В связи с этим нами начаты исследования в этом направлении применительно к разрабатываемому ЭЦР-плазменному инжектору </w:t>
      </w:r>
      <w:r w:rsidRPr="00712F10">
        <w:rPr>
          <w:lang w:val="en-US"/>
        </w:rPr>
        <w:t>CERA</w:t>
      </w:r>
      <w:r w:rsidRPr="00712F10">
        <w:t>-</w:t>
      </w:r>
      <w:r w:rsidRPr="00712F10">
        <w:rPr>
          <w:lang w:val="en-US"/>
        </w:rPr>
        <w:t>RI</w:t>
      </w:r>
      <w:r w:rsidRPr="00712F10">
        <w:t xml:space="preserve">-2, основные характеристики которого (газовая и энергетическая эффективности) уже в настоящее время сравнимы с известными аналогами [2]. </w:t>
      </w:r>
      <w:r w:rsidRPr="00712F10">
        <w:rPr>
          <w:lang w:val="en-US"/>
        </w:rPr>
        <w:t>CERA</w:t>
      </w:r>
      <w:r w:rsidRPr="00712F10">
        <w:t>-</w:t>
      </w:r>
      <w:r w:rsidRPr="00712F10">
        <w:rPr>
          <w:lang w:val="en-US"/>
        </w:rPr>
        <w:t>RI</w:t>
      </w:r>
      <w:r w:rsidRPr="00712F10">
        <w:t>-2</w:t>
      </w:r>
      <w:r>
        <w:rPr>
          <w:sz w:val="22"/>
          <w:szCs w:val="22"/>
          <w:lang w:eastAsia="en-US"/>
        </w:rPr>
        <w:t xml:space="preserve"> подробно описан в работе </w:t>
      </w:r>
      <w:r w:rsidRPr="00712F10">
        <w:rPr>
          <w:sz w:val="22"/>
          <w:szCs w:val="22"/>
          <w:lang w:eastAsia="en-US"/>
        </w:rPr>
        <w:t>[3]. Инжектор представляет собой узкий коаксиальный резонатор (2,45 ГГц), вектор напряженности СВЧ электрического поля в котором направлен вдоль его оси, а азимутально-симметричная ЭЦР-поверхность формируется кольцевыми магнитами вблизи одной из его торцевых стенок, противоположная стенка выполнена в виде сетки.</w:t>
      </w:r>
    </w:p>
    <w:p w:rsidR="00C52CFE" w:rsidRPr="004F315B" w:rsidRDefault="00C52CFE" w:rsidP="00C52CFE">
      <w:pPr>
        <w:pStyle w:val="Zv-bodyreport"/>
        <w:spacing w:line="216" w:lineRule="auto"/>
      </w:pPr>
      <w:r w:rsidRPr="00712F10">
        <w:rPr>
          <w:color w:val="000000"/>
        </w:rPr>
        <w:t xml:space="preserve">Первые, </w:t>
      </w:r>
      <w:r w:rsidRPr="004F315B">
        <w:rPr>
          <w:color w:val="000000"/>
        </w:rPr>
        <w:t xml:space="preserve">полученные в вычислительном и натурном экспериментах, результаты исследования колебаний заряженных частиц в источнике плазмы инжектора </w:t>
      </w:r>
      <w:r w:rsidRPr="004F315B">
        <w:rPr>
          <w:color w:val="000000"/>
          <w:lang w:val="en-US"/>
        </w:rPr>
        <w:t>CERA</w:t>
      </w:r>
      <w:r w:rsidRPr="004F315B">
        <w:rPr>
          <w:color w:val="000000"/>
        </w:rPr>
        <w:t>-</w:t>
      </w:r>
      <w:r w:rsidRPr="004F315B">
        <w:rPr>
          <w:color w:val="000000"/>
          <w:lang w:val="en-US"/>
        </w:rPr>
        <w:t>RI</w:t>
      </w:r>
      <w:r w:rsidRPr="004F315B">
        <w:rPr>
          <w:color w:val="000000"/>
        </w:rPr>
        <w:t xml:space="preserve">-2 представлены в данной работе. Вычислительный эксперимент осуществлялся </w:t>
      </w:r>
      <w:r w:rsidRPr="004F315B">
        <w:t xml:space="preserve">на трехмерной численной модели, построенной по методу частиц в ячейке. В модели были учтены все основные параметры источника </w:t>
      </w:r>
      <w:r w:rsidRPr="004F315B">
        <w:rPr>
          <w:lang w:val="en-US"/>
        </w:rPr>
        <w:t>CERA</w:t>
      </w:r>
      <w:r w:rsidRPr="004F315B">
        <w:t>-</w:t>
      </w:r>
      <w:r w:rsidRPr="004F315B">
        <w:rPr>
          <w:lang w:val="en-US"/>
        </w:rPr>
        <w:t>RI</w:t>
      </w:r>
      <w:r w:rsidRPr="004F315B">
        <w:t>-2: его геометрия, конфигурация постоянного магнитного поля, структура СВЧ-поля. При проведении реального эксперимента использовались три одиночных электрических зонда и три СВЧ-зонда. Зонды, с углом поворота π/2, были расположены в азимутально-симметричной области, соответствующей области существования ЭЦР разряда, вблизи сетчатого электрода. Электрические зонды длиной 0,3 см и диаметром 0,02 см были ориентированы вдоль оси резонатора, а ориентация СВЧ-зондов позволяла проводить измерения продольной, радиальной и азимутальной составляющих напряженности высокочастотного электрического поля.</w:t>
      </w:r>
    </w:p>
    <w:p w:rsidR="00C52CFE" w:rsidRPr="004F315B" w:rsidRDefault="00C52CFE" w:rsidP="00C52CFE">
      <w:pPr>
        <w:pStyle w:val="Zv-bodyreport"/>
        <w:spacing w:line="216" w:lineRule="auto"/>
      </w:pPr>
      <w:r w:rsidRPr="004F315B">
        <w:t>Экспериментально получена зависимость возникновения устойчивых колебаний частиц плазмы от массового расхода газа и СВЧ-мощности, вводимой в резонатор, и установлено:</w:t>
      </w:r>
    </w:p>
    <w:p w:rsidR="00C52CFE" w:rsidRPr="004F315B" w:rsidRDefault="00C52CFE" w:rsidP="00C52CFE">
      <w:pPr>
        <w:pStyle w:val="Zv-bodyreport"/>
        <w:spacing w:line="216" w:lineRule="auto"/>
      </w:pPr>
      <w:r w:rsidRPr="004F315B">
        <w:t>– колебания происходят вдоль оси симметрии резонатора,</w:t>
      </w:r>
    </w:p>
    <w:p w:rsidR="00C52CFE" w:rsidRDefault="00C52CFE" w:rsidP="00C52CFE">
      <w:pPr>
        <w:pStyle w:val="Zv-bodyreport"/>
        <w:spacing w:line="216" w:lineRule="auto"/>
      </w:pPr>
      <w:r w:rsidRPr="004F315B">
        <w:t>– отсутствует азимутальная составляющая колебаний,</w:t>
      </w:r>
    </w:p>
    <w:p w:rsidR="00C52CFE" w:rsidRDefault="00C52CFE" w:rsidP="00C52CFE">
      <w:pPr>
        <w:pStyle w:val="Zv-bodyreport"/>
        <w:spacing w:line="216" w:lineRule="auto"/>
      </w:pPr>
      <w:r>
        <w:t>– колебания ионной и электронной компонент плазмы происходят в противофазе,</w:t>
      </w:r>
    </w:p>
    <w:p w:rsidR="00C52CFE" w:rsidRPr="00B33518" w:rsidRDefault="00C52CFE" w:rsidP="00C52CFE">
      <w:pPr>
        <w:pStyle w:val="Zv-bodyreport"/>
        <w:spacing w:line="216" w:lineRule="auto"/>
      </w:pPr>
      <w:r w:rsidRPr="00B33518">
        <w:t>–</w:t>
      </w:r>
      <w:r>
        <w:t xml:space="preserve"> в условиях экспериментов частота колебаний частиц практически не зависит от условий ЭЦР-разряда,</w:t>
      </w:r>
    </w:p>
    <w:p w:rsidR="00C52CFE" w:rsidRDefault="00C52CFE" w:rsidP="00C52CFE">
      <w:pPr>
        <w:pStyle w:val="Zv-bodyreport"/>
        <w:spacing w:line="216" w:lineRule="auto"/>
      </w:pPr>
      <w:r>
        <w:t xml:space="preserve">– плавающий потенциал, усредненный по периоду колебаний частиц плазмы, по модулю не превышает 1 В, </w:t>
      </w:r>
    </w:p>
    <w:p w:rsidR="00C52CFE" w:rsidRDefault="00C52CFE" w:rsidP="00C52CFE">
      <w:pPr>
        <w:pStyle w:val="Zv-bodyreport"/>
        <w:spacing w:line="216" w:lineRule="auto"/>
      </w:pPr>
      <w:r>
        <w:t>– перераспределение СВЧ-электрического поля в резонаторе не происходит.</w:t>
      </w:r>
    </w:p>
    <w:p w:rsidR="00C52CFE" w:rsidRDefault="00C52CFE" w:rsidP="00C52CFE">
      <w:pPr>
        <w:pStyle w:val="Zv-bodyreport"/>
        <w:spacing w:line="216" w:lineRule="auto"/>
      </w:pPr>
      <w:r>
        <w:t>Экспериментальные результаты находятся в соответствии с результатами вычислительного эксперимента. Вычислительным методом также установлено, что при ЭЦР-</w:t>
      </w:r>
      <w:r w:rsidRPr="004F315B">
        <w:t xml:space="preserve">разряде в криптоне также </w:t>
      </w:r>
      <w:r>
        <w:t>возникают продольные колебания ионной компоненты плазмы.</w:t>
      </w:r>
    </w:p>
    <w:p w:rsidR="00C52CFE" w:rsidRDefault="00C52CFE" w:rsidP="00C52CFE">
      <w:pPr>
        <w:pStyle w:val="Zv-bodyreport"/>
        <w:spacing w:line="216" w:lineRule="auto"/>
      </w:pPr>
      <w:r>
        <w:t>Исследования поддержаны грантом РФФИ № 16-02-00640\16.</w:t>
      </w:r>
    </w:p>
    <w:p w:rsidR="00C52CFE" w:rsidRPr="007C34C5" w:rsidRDefault="00C52CFE" w:rsidP="00C52CFE">
      <w:pPr>
        <w:pStyle w:val="Zv-TitleReferences-ru"/>
      </w:pPr>
      <w:r w:rsidRPr="007C34C5">
        <w:t>Литература</w:t>
      </w:r>
    </w:p>
    <w:p w:rsidR="00C52CFE" w:rsidRDefault="00C52CFE" w:rsidP="00C52CFE">
      <w:pPr>
        <w:pStyle w:val="Zv-References-ru"/>
        <w:numPr>
          <w:ilvl w:val="0"/>
          <w:numId w:val="1"/>
        </w:numPr>
      </w:pPr>
      <w:r>
        <w:t xml:space="preserve">Веселовзоров А.Н., Погорелов А.А., Свирский Э.Б., Смирнов В.А. Труды </w:t>
      </w:r>
      <w:r>
        <w:rPr>
          <w:lang w:val="en-US"/>
        </w:rPr>
        <w:t>XLII</w:t>
      </w:r>
      <w:r w:rsidRPr="006F62FA">
        <w:t xml:space="preserve"> </w:t>
      </w:r>
      <w:r>
        <w:t>Международной Звенигородской конференции по физике плазмы и УТС. Москва, 2015, с.230.</w:t>
      </w:r>
    </w:p>
    <w:p w:rsidR="00C52CFE" w:rsidRDefault="00C52CFE" w:rsidP="00C52CFE">
      <w:pPr>
        <w:pStyle w:val="Zv-References-ru"/>
        <w:numPr>
          <w:ilvl w:val="0"/>
          <w:numId w:val="1"/>
        </w:numPr>
        <w:rPr>
          <w:szCs w:val="24"/>
        </w:rPr>
      </w:pPr>
      <w:r>
        <w:t>Балмашнов А.А., Калашников А.В., Калашников В.В., Степина С.П., Умнов А.М.</w:t>
      </w:r>
    </w:p>
    <w:p w:rsidR="00C52CFE" w:rsidRDefault="00C52CFE" w:rsidP="00C52CFE">
      <w:pPr>
        <w:pStyle w:val="Zv-References-ru"/>
        <w:numPr>
          <w:ilvl w:val="0"/>
          <w:numId w:val="0"/>
        </w:numPr>
        <w:ind w:left="567"/>
      </w:pPr>
      <w:r>
        <w:t xml:space="preserve">Труды конференции </w:t>
      </w:r>
      <w:r>
        <w:rPr>
          <w:lang w:val="en-US"/>
        </w:rPr>
        <w:t>ISTAPC</w:t>
      </w:r>
      <w:r>
        <w:t>-2014, с.351.</w:t>
      </w:r>
    </w:p>
    <w:p w:rsidR="00C52CFE" w:rsidRPr="00EE3D4E" w:rsidRDefault="00C52CFE" w:rsidP="00C52CFE">
      <w:pPr>
        <w:pStyle w:val="Zv-References-ru"/>
        <w:numPr>
          <w:ilvl w:val="0"/>
          <w:numId w:val="1"/>
        </w:numPr>
        <w:rPr>
          <w:b/>
          <w:bCs/>
        </w:rPr>
      </w:pPr>
      <w:r w:rsidRPr="00D41CAD">
        <w:t>Балмашнов А.А., Степина С.П., Умнов А.М. Успехи прикладной физики</w:t>
      </w:r>
      <w:r>
        <w:t>,</w:t>
      </w:r>
      <w:r w:rsidRPr="00D41CAD">
        <w:t xml:space="preserve"> 2014</w:t>
      </w:r>
      <w:r>
        <w:t>.</w:t>
      </w:r>
      <w:r w:rsidRPr="00D41CAD">
        <w:t xml:space="preserve"> </w:t>
      </w:r>
      <w:r>
        <w:t>т</w:t>
      </w:r>
      <w:r w:rsidRPr="00D41CAD">
        <w:t>.2, №3, с.224.</w:t>
      </w:r>
    </w:p>
    <w:p w:rsidR="004B72AA" w:rsidRPr="00C52CFE" w:rsidRDefault="004B72AA" w:rsidP="000D76E9"/>
    <w:sectPr w:rsidR="004B72AA" w:rsidRPr="00C52CF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92" w:rsidRDefault="004A0592">
      <w:r>
        <w:separator/>
      </w:r>
    </w:p>
  </w:endnote>
  <w:endnote w:type="continuationSeparator" w:id="0">
    <w:p w:rsidR="004A0592" w:rsidRDefault="004A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CF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92" w:rsidRDefault="004A0592">
      <w:r>
        <w:separator/>
      </w:r>
    </w:p>
  </w:footnote>
  <w:footnote w:type="continuationSeparator" w:id="0">
    <w:p w:rsidR="004A0592" w:rsidRDefault="004A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52CFE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0592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0592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52CFE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52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mnov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самовозбуждение НЧ продольных колебаний ионов в коаксиальном резонаторе ЭЦР-источника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2017-01-09T16:31:00Z</dcterms:created>
  <dcterms:modified xsi:type="dcterms:W3CDTF">2017-01-09T16:33:00Z</dcterms:modified>
</cp:coreProperties>
</file>