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47" w:rsidRPr="006500E3" w:rsidRDefault="00CD4B47" w:rsidP="00CD4B47">
      <w:pPr>
        <w:pStyle w:val="Zv-Titlereport"/>
        <w:rPr>
          <w:kern w:val="0"/>
        </w:rPr>
      </w:pPr>
      <w:bookmarkStart w:id="0" w:name="_Hlk466309480"/>
      <w:bookmarkStart w:id="1" w:name="OLE_LINK25"/>
      <w:bookmarkStart w:id="2" w:name="OLE_LINK26"/>
      <w:r w:rsidRPr="006500E3">
        <w:rPr>
          <w:kern w:val="0"/>
        </w:rPr>
        <w:t>ИССЛЕДОВАНИЕ ДИНАМИКИ ДУГОВОГО РАЗРЯДА В МАГНИТНОМ ПОЛЕ ВБЛИЗИ СТЕНКИ ПРИ БОЛЬШИХ ЧИСЛАХ РЕЙНОЛЬДСА</w:t>
      </w:r>
      <w:bookmarkEnd w:id="1"/>
      <w:bookmarkEnd w:id="2"/>
    </w:p>
    <w:p w:rsidR="00CD4B47" w:rsidRDefault="00CD4B47" w:rsidP="00CD4B47">
      <w:pPr>
        <w:pStyle w:val="Zv-Author"/>
        <w:rPr>
          <w:i/>
        </w:rPr>
      </w:pPr>
      <w:r>
        <w:rPr>
          <w:u w:val="single"/>
        </w:rPr>
        <w:t>Кармацкий Р.Е.</w:t>
      </w:r>
      <w:r>
        <w:t xml:space="preserve">, </w:t>
      </w:r>
      <w:r w:rsidRPr="00A10822">
        <w:rPr>
          <w:vertAlign w:val="superscript"/>
        </w:rPr>
        <w:t>1</w:t>
      </w:r>
      <w:r>
        <w:t xml:space="preserve">Казанский П.Н., </w:t>
      </w:r>
      <w:r w:rsidRPr="00A10822">
        <w:rPr>
          <w:vertAlign w:val="superscript"/>
        </w:rPr>
        <w:t>1</w:t>
      </w:r>
      <w:r w:rsidRPr="00040DFC">
        <w:t>Моралев И.А.</w:t>
      </w:r>
    </w:p>
    <w:p w:rsidR="00CD4B47" w:rsidRPr="00040DFC" w:rsidRDefault="00CD4B47" w:rsidP="00CD4B47">
      <w:pPr>
        <w:pStyle w:val="Zv-Organization"/>
        <w:ind w:left="462"/>
        <w:rPr>
          <w:rStyle w:val="a8"/>
        </w:rPr>
      </w:pPr>
      <w:r>
        <w:rPr>
          <w:szCs w:val="24"/>
        </w:rPr>
        <w:t>Московский энергетический институт, г. Москва, Россия</w:t>
      </w:r>
      <w:r w:rsidRPr="00BC14E0">
        <w:t xml:space="preserve"> </w:t>
      </w:r>
      <w:hyperlink r:id="rId7" w:history="1">
        <w:r w:rsidRPr="00BC14E0">
          <w:rPr>
            <w:rStyle w:val="a8"/>
            <w:lang w:val="en-US"/>
          </w:rPr>
          <w:t>knispel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kurt</w:t>
        </w:r>
        <w:r w:rsidRPr="00BC14E0">
          <w:rPr>
            <w:rStyle w:val="a8"/>
          </w:rPr>
          <w:t>@</w:t>
        </w:r>
        <w:r w:rsidRPr="00BC14E0">
          <w:rPr>
            <w:rStyle w:val="a8"/>
            <w:lang w:val="en-US"/>
          </w:rPr>
          <w:t>gmail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com</w:t>
        </w:r>
      </w:hyperlink>
      <w:r w:rsidRPr="00EE6C6F">
        <w:br/>
      </w:r>
      <w:r w:rsidRPr="00084259">
        <w:rPr>
          <w:vertAlign w:val="superscript"/>
        </w:rPr>
        <w:t>1</w:t>
      </w:r>
      <w:r w:rsidRPr="002F20E6">
        <w:rPr>
          <w:szCs w:val="24"/>
        </w:rPr>
        <w:t>Объединенный институт высоких температур РАН, г. Москва, Россия</w:t>
      </w:r>
      <w:r w:rsidRPr="00BC14E0">
        <w:t xml:space="preserve">, </w:t>
      </w:r>
      <w:hyperlink r:id="rId8" w:history="1">
        <w:r w:rsidRPr="00BC14E0">
          <w:rPr>
            <w:rStyle w:val="a8"/>
            <w:lang w:val="en-US"/>
          </w:rPr>
          <w:t>morler</w:t>
        </w:r>
        <w:r w:rsidRPr="00BC14E0">
          <w:rPr>
            <w:rStyle w:val="a8"/>
          </w:rPr>
          <w:t>@</w:t>
        </w:r>
        <w:r w:rsidRPr="00BC14E0">
          <w:rPr>
            <w:rStyle w:val="a8"/>
            <w:lang w:val="en-US"/>
          </w:rPr>
          <w:t>mail</w:t>
        </w:r>
        <w:r w:rsidRPr="00BC14E0">
          <w:rPr>
            <w:rStyle w:val="a8"/>
          </w:rPr>
          <w:t>.</w:t>
        </w:r>
        <w:r w:rsidRPr="00BC14E0">
          <w:rPr>
            <w:rStyle w:val="a8"/>
            <w:lang w:val="en-US"/>
          </w:rPr>
          <w:t>ru</w:t>
        </w:r>
      </w:hyperlink>
    </w:p>
    <w:bookmarkEnd w:id="0"/>
    <w:p w:rsidR="00CD4B47" w:rsidRPr="00104C2F" w:rsidRDefault="00CD4B47" w:rsidP="00CD4B47">
      <w:pPr>
        <w:pStyle w:val="Zv-bodyreport"/>
      </w:pPr>
      <w:r w:rsidRPr="001E5772">
        <w:rPr>
          <w:noProof/>
          <w:sz w:val="20"/>
        </w:rPr>
        <w:pict>
          <v:rect id="Rectangle 9" o:spid="_x0000_s1026" style="position:absolute;left:0;text-align:left;margin-left:243.3pt;margin-top:236pt;width:236.25pt;height:63.75pt;z-index:-25165516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" filled="f" stroked="f">
            <v:textbox inset="1.62561mm,.81281mm,1.62561mm,.81281mm">
              <w:txbxContent>
                <w:p w:rsidR="00CD4B47" w:rsidRPr="00A10822" w:rsidRDefault="00CD4B47" w:rsidP="00CD4B47">
                  <w:pPr>
                    <w:pStyle w:val="6"/>
                    <w:ind w:left="14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Рисунок</w:t>
                  </w:r>
                  <w:r w:rsidRPr="00A10822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10822">
                    <w:rPr>
                      <w:sz w:val="22"/>
                      <w:szCs w:val="22"/>
                    </w:rPr>
                    <w:t xml:space="preserve"> </w:t>
                  </w:r>
                  <w:r w:rsidRPr="00A10822">
                    <w:rPr>
                      <w:b w:val="0"/>
                      <w:sz w:val="22"/>
                      <w:szCs w:val="22"/>
                    </w:rPr>
                    <w:t>Диаграмма зависимости величины отступа дуги от скорости и направления набегающего потока</w:t>
                  </w:r>
                </w:p>
              </w:txbxContent>
            </v:textbox>
            <w10:wrap type="tight"/>
          </v:rect>
        </w:pict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63500</wp:posOffset>
            </wp:positionV>
            <wp:extent cx="3005455" cy="2933700"/>
            <wp:effectExtent l="19050" t="0" r="4445" b="0"/>
            <wp:wrapSquare wrapText="bothSides"/>
            <wp:docPr id="1" name="Рисунок 1" descr="N:\Сравнение отступа от скорости 2 кВ Вст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равнение отступа от скорости 2 кВ Вставк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" w:name="_GoBack"/>
      <w:bookmarkEnd w:id="3"/>
      <w:r>
        <w:t>Использованию газового разряда для управления потоком уделяется последнее время достаточно пристальное внимание. Плазменные актуаторы используются для управления пограничным слоем, отрывом потока и шумом течения. В то же время повсеместно используемые актуаторы на основе диэлектрического барьерного разряда обладают слишком малой тягой и энергоэффективностью для управления высокоскоростными течениями. В связи с этим представляется перспективным разработка актуаторов, которые для управления потоком используют тепло, выделяемое в разряде, а также силу Лоренца. МГД актуатор представляет собой пару электродов, помещенных в магнитное поле, между которых реализуется импульсный дуговой разряд. Течение, создаваемое в окрестностях дугового канала в магнитном поле, представляет собой суперпозицию теплового расширения и пары вихрей, возникающих на внешней границе дуги. Кинематика дугового канала во внешнем потоке определяется взаимодействием возмущений, созданных актуатором, с пограничным слоем</w:t>
      </w:r>
      <w:r w:rsidRPr="000D7EBA">
        <w:t>.</w:t>
      </w:r>
    </w:p>
    <w:p w:rsidR="00CD4B47" w:rsidRPr="00566262" w:rsidRDefault="00CD4B47" w:rsidP="00CD4B47">
      <w:pPr>
        <w:pStyle w:val="Zv-bodyreport"/>
        <w:rPr>
          <w:b/>
        </w:rPr>
      </w:pPr>
      <w:r>
        <w:t>В данной работе исследовалось влияние внешнего потока на динамику движение д</w:t>
      </w:r>
      <w:r w:rsidRPr="007C3C93">
        <w:t>угового разряда в магнитном поле</w:t>
      </w:r>
      <w:r>
        <w:t>. Исследование производилось при скорости внешнего потока до 24</w:t>
      </w:r>
      <w:r w:rsidRPr="00B90166">
        <w:rPr>
          <w:lang w:val="en-US"/>
        </w:rPr>
        <w:t> </w:t>
      </w:r>
      <w:r>
        <w:t>м/с. На поверхности рабочей камеры аэродинамической трубы зажигается дуговой разряд. Камера аэродинамической трубы помещалась в однородное магнитное поле с индукцией В</w:t>
      </w:r>
      <w:r w:rsidRPr="00B90166">
        <w:rPr>
          <w:lang w:val="en-US"/>
        </w:rPr>
        <w:t> </w:t>
      </w:r>
      <w:r>
        <w:t>=</w:t>
      </w:r>
      <w:r w:rsidRPr="00B90166">
        <w:rPr>
          <w:lang w:val="en-US"/>
        </w:rPr>
        <w:t> </w:t>
      </w:r>
      <w:r>
        <w:t>0,</w:t>
      </w:r>
      <w:r w:rsidRPr="00FA1C70">
        <w:t>44</w:t>
      </w:r>
      <w:r w:rsidRPr="00B90166">
        <w:rPr>
          <w:lang w:val="en-US"/>
        </w:rPr>
        <w:t> </w:t>
      </w:r>
      <w:r>
        <w:t xml:space="preserve">Тл. Сила тока разряда варьировалась </w:t>
      </w:r>
      <w:r w:rsidRPr="00290329">
        <w:t>от 18</w:t>
      </w:r>
      <w:r w:rsidRPr="00B90166">
        <w:rPr>
          <w:lang w:val="en-US"/>
        </w:rPr>
        <w:t> </w:t>
      </w:r>
      <w:r w:rsidRPr="00290329">
        <w:t>до</w:t>
      </w:r>
      <w:r w:rsidRPr="00B90166">
        <w:rPr>
          <w:lang w:val="en-US"/>
        </w:rPr>
        <w:t> </w:t>
      </w:r>
      <w:r w:rsidRPr="00290329">
        <w:t>70</w:t>
      </w:r>
      <w:r w:rsidRPr="00B90166">
        <w:rPr>
          <w:lang w:val="en-US"/>
        </w:rPr>
        <w:t> </w:t>
      </w:r>
      <w:r w:rsidRPr="00290329">
        <w:t>А при длительности</w:t>
      </w:r>
      <w:r w:rsidRPr="00D60D62">
        <w:t xml:space="preserve"> импульса</w:t>
      </w:r>
      <w:r w:rsidRPr="00290329">
        <w:t xml:space="preserve"> разряда </w:t>
      </w:r>
      <w:r w:rsidRPr="00D60D62">
        <w:t>~</w:t>
      </w:r>
      <w:r>
        <w:t>500</w:t>
      </w:r>
      <w:r w:rsidRPr="00B90166">
        <w:rPr>
          <w:lang w:val="en-US"/>
        </w:rPr>
        <w:t> </w:t>
      </w:r>
      <w:r>
        <w:t>мкс</w:t>
      </w:r>
      <w:r w:rsidRPr="00D60D62">
        <w:t>.</w:t>
      </w:r>
      <w:r>
        <w:t xml:space="preserve"> Была осуществлена съемка процесса движения дуги высокоскоростной камерой с частотой съемки 17</w:t>
      </w:r>
      <w:r w:rsidRPr="00B90166">
        <w:rPr>
          <w:lang w:val="en-US"/>
        </w:rPr>
        <w:t> </w:t>
      </w:r>
      <w:r>
        <w:t>кГц. Были получены зависимости отступа дуги от стенки и скорости движения дуги от скорости и направления набегающего потока. Было обнаружено, что дуговой канал газоразрядной плазмы отходит от поверхности стенки при движении по потоку и прижимается к поверхности стенки при движении против потока (рисунок). Предположительно это связано с взаимодействием индуцированных на внешней области дуги пары вихрей со стенкой и внешним потоком в пограничном слое.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C4" w:rsidRDefault="007875C4">
      <w:r>
        <w:separator/>
      </w:r>
    </w:p>
  </w:endnote>
  <w:endnote w:type="continuationSeparator" w:id="0">
    <w:p w:rsidR="007875C4" w:rsidRDefault="0078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4B4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C4" w:rsidRDefault="007875C4">
      <w:r>
        <w:separator/>
      </w:r>
    </w:p>
  </w:footnote>
  <w:footnote w:type="continuationSeparator" w:id="0">
    <w:p w:rsidR="007875C4" w:rsidRDefault="00787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75C4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875C4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D4B4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CD4B47"/>
    <w:rPr>
      <w:color w:val="0000FF" w:themeColor="hyperlink"/>
      <w:u w:val="single"/>
    </w:rPr>
  </w:style>
  <w:style w:type="paragraph" w:customStyle="1" w:styleId="6">
    <w:name w:val="6_ПодРис"/>
    <w:rsid w:val="00CD4B47"/>
    <w:pPr>
      <w:framePr w:hSpace="181" w:wrap="auto" w:hAnchor="margin" w:xAlign="right" w:yAlign="top"/>
      <w:jc w:val="center"/>
    </w:pPr>
    <w:rPr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le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ispel.kur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ДИНАМИКИ ДУГОВОГО РАЗРЯДА В МАГНИТНОМ ПОЛЕ ВБЛИЗИ СТЕНКИ ПРИ БОЛЬШИХ ЧИСЛАХ РЕЙНОЛЬДСА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2017-01-09T15:59:00Z</dcterms:created>
  <dcterms:modified xsi:type="dcterms:W3CDTF">2017-01-09T16:01:00Z</dcterms:modified>
</cp:coreProperties>
</file>