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308E" w:rsidRDefault="00A1308E" w:rsidP="00A1308E">
      <w:pPr>
        <w:pStyle w:val="Zv-Titlereport"/>
        <w:rPr>
          <w:lang w:val="en-US"/>
        </w:rPr>
      </w:pPr>
      <w:bookmarkStart w:id="0" w:name="OLE_LINK27"/>
      <w:bookmarkStart w:id="1" w:name="OLE_LINK28"/>
      <w:r w:rsidRPr="00F033B6">
        <w:rPr>
          <w:lang w:val="en-US"/>
        </w:rPr>
        <w:t>REACTIVE NITROGEN SOURCE BASED ON ECR DISCHARGE SUSTAINED BY GYROTRON RADIATION</w:t>
      </w:r>
      <w:bookmarkEnd w:id="0"/>
      <w:bookmarkEnd w:id="1"/>
    </w:p>
    <w:p w:rsidR="00A1308E" w:rsidRDefault="00A1308E" w:rsidP="00A1308E">
      <w:pPr>
        <w:pStyle w:val="Zv-Author"/>
        <w:rPr>
          <w:lang w:val="en-US"/>
        </w:rPr>
      </w:pPr>
      <w:r>
        <w:rPr>
          <w:lang w:val="en-US"/>
        </w:rPr>
        <w:t>Dubinov</w:t>
      </w:r>
      <w:r w:rsidRPr="007D5578">
        <w:rPr>
          <w:lang w:val="en-US"/>
        </w:rPr>
        <w:t xml:space="preserve"> </w:t>
      </w:r>
      <w:r>
        <w:rPr>
          <w:lang w:val="en-US"/>
        </w:rPr>
        <w:t>I.D., Vodopyanov</w:t>
      </w:r>
      <w:r w:rsidRPr="007D5578">
        <w:rPr>
          <w:lang w:val="en-US"/>
        </w:rPr>
        <w:t xml:space="preserve"> </w:t>
      </w:r>
      <w:r>
        <w:rPr>
          <w:lang w:val="en-US"/>
        </w:rPr>
        <w:t>A.V., Mansfeld</w:t>
      </w:r>
      <w:r w:rsidRPr="007D5578">
        <w:rPr>
          <w:lang w:val="en-US"/>
        </w:rPr>
        <w:t xml:space="preserve"> </w:t>
      </w:r>
      <w:r>
        <w:rPr>
          <w:lang w:val="en-US"/>
        </w:rPr>
        <w:t>D.A., and Sidorov</w:t>
      </w:r>
      <w:r w:rsidRPr="007D5578">
        <w:rPr>
          <w:lang w:val="en-US"/>
        </w:rPr>
        <w:t xml:space="preserve"> </w:t>
      </w:r>
      <w:r>
        <w:rPr>
          <w:lang w:val="en-US"/>
        </w:rPr>
        <w:t>A.V.</w:t>
      </w:r>
    </w:p>
    <w:p w:rsidR="00A1308E" w:rsidRDefault="00A1308E" w:rsidP="00A1308E">
      <w:pPr>
        <w:pStyle w:val="Zv-Organization"/>
        <w:rPr>
          <w:lang w:val="en-US"/>
        </w:rPr>
      </w:pPr>
      <w:r>
        <w:rPr>
          <w:lang w:val="en-US"/>
        </w:rPr>
        <w:t xml:space="preserve">Institute of Applied Physics, Nizhny Novgorod, Russia, </w:t>
      </w:r>
      <w:hyperlink r:id="rId7" w:history="1">
        <w:r w:rsidRPr="00DA1424">
          <w:rPr>
            <w:rStyle w:val="a7"/>
            <w:lang w:val="en-US"/>
          </w:rPr>
          <w:t>goshadub@mail.ru</w:t>
        </w:r>
      </w:hyperlink>
    </w:p>
    <w:p w:rsidR="00A1308E" w:rsidRPr="00F13C03" w:rsidRDefault="00A1308E" w:rsidP="00A1308E">
      <w:pPr>
        <w:pStyle w:val="Zv-bodyreport"/>
        <w:rPr>
          <w:lang w:val="en-US"/>
        </w:rPr>
      </w:pPr>
      <w:r w:rsidRPr="00F13C03">
        <w:rPr>
          <w:lang w:val="en-US"/>
        </w:rPr>
        <w:t>In recent years, A3B5 compounds have become very popular due to its unique properties. Heteroepitaxy films capture the attention because of their possibility to use for the effective optoelectronic devices and electronic microwave devices. The most interesting compound A3B5 group is indium nitride (InN). It has a narrow bandgap and a high electron mobility, may be used to create solar panels and infrared lasers [1].</w:t>
      </w:r>
    </w:p>
    <w:p w:rsidR="00A1308E" w:rsidRPr="00F13C03" w:rsidRDefault="00A1308E" w:rsidP="00A1308E">
      <w:pPr>
        <w:pStyle w:val="Zv-bodyreport"/>
        <w:rPr>
          <w:lang w:val="en-US"/>
        </w:rPr>
      </w:pPr>
      <w:r w:rsidRPr="00F13C03">
        <w:rPr>
          <w:lang w:val="en-US"/>
        </w:rPr>
        <w:t xml:space="preserve">The only way to get an InN is an epitaxial growth. </w:t>
      </w:r>
      <w:r>
        <w:rPr>
          <w:lang w:val="en-US"/>
        </w:rPr>
        <w:t>H</w:t>
      </w:r>
      <w:r w:rsidRPr="00F13C03">
        <w:rPr>
          <w:lang w:val="en-US"/>
        </w:rPr>
        <w:t xml:space="preserve">igh quality heteroepitaxial indium nitride </w:t>
      </w:r>
      <w:r>
        <w:rPr>
          <w:lang w:val="en-US"/>
        </w:rPr>
        <w:t>film</w:t>
      </w:r>
      <w:r w:rsidRPr="00F13C03">
        <w:rPr>
          <w:lang w:val="en-US"/>
        </w:rPr>
        <w:t>s can be produced by the molecular beam epitaxy. A source of active nitrogen is required for this method.</w:t>
      </w:r>
    </w:p>
    <w:p w:rsidR="00A1308E" w:rsidRPr="00F13C03" w:rsidRDefault="00A1308E" w:rsidP="00A1308E">
      <w:pPr>
        <w:pStyle w:val="Zv-bodyreport"/>
        <w:rPr>
          <w:lang w:val="en-US"/>
        </w:rPr>
      </w:pPr>
      <w:r w:rsidRPr="00F13C03">
        <w:rPr>
          <w:lang w:val="en-US"/>
        </w:rPr>
        <w:t>Using gyrotron as a microwave source with high frequency and power provides an additional opportunity to control the flow of activated nitrogen. Active nitrogen flow is determined by parameters of the plasma. Measuring atomic nitrogen source parameters is needed to make the best conditions for the epitaxial growth [3].</w:t>
      </w:r>
    </w:p>
    <w:p w:rsidR="00A1308E" w:rsidRPr="00F13C03" w:rsidRDefault="00A1308E" w:rsidP="00A1308E">
      <w:pPr>
        <w:pStyle w:val="Zv-bodyreport"/>
        <w:rPr>
          <w:lang w:val="en-US"/>
        </w:rPr>
      </w:pPr>
      <w:r>
        <w:rPr>
          <w:lang w:val="en-US"/>
        </w:rPr>
        <w:t>In this paper</w:t>
      </w:r>
      <w:r w:rsidRPr="00F13C03">
        <w:rPr>
          <w:lang w:val="en-US"/>
        </w:rPr>
        <w:t xml:space="preserve"> presents the results of the atomic nitrogen source parameters measurement based on electron cyclotron resonance plasma (ECR) discharge, which is supported by microwave radiation </w:t>
      </w:r>
      <w:r>
        <w:rPr>
          <w:lang w:val="en-US"/>
        </w:rPr>
        <w:t>with</w:t>
      </w:r>
      <w:r w:rsidRPr="00F13C03">
        <w:rPr>
          <w:lang w:val="en-US"/>
        </w:rPr>
        <w:t xml:space="preserve"> frequency of 24 GHz. Atomic nitrogen flow </w:t>
      </w:r>
      <w:r w:rsidRPr="00B769B6">
        <w:rPr>
          <w:lang w:val="en-US"/>
        </w:rPr>
        <w:t xml:space="preserve">was </w:t>
      </w:r>
      <w:r w:rsidRPr="00F13C03">
        <w:rPr>
          <w:lang w:val="en-US"/>
        </w:rPr>
        <w:t xml:space="preserve">measured by mass spectrometric analysis of the products </w:t>
      </w:r>
      <w:r>
        <w:rPr>
          <w:lang w:val="en-US"/>
        </w:rPr>
        <w:t xml:space="preserve">of the </w:t>
      </w:r>
      <w:r w:rsidRPr="00F13C03">
        <w:rPr>
          <w:lang w:val="en-US"/>
        </w:rPr>
        <w:t xml:space="preserve">reaction </w:t>
      </w:r>
      <w:r>
        <w:rPr>
          <w:lang w:val="en-US"/>
        </w:rPr>
        <w:t xml:space="preserve">between </w:t>
      </w:r>
      <w:r w:rsidRPr="00F13C03">
        <w:rPr>
          <w:lang w:val="en-US"/>
        </w:rPr>
        <w:t>active nitrogen</w:t>
      </w:r>
      <w:r>
        <w:rPr>
          <w:lang w:val="en-US"/>
        </w:rPr>
        <w:t xml:space="preserve"> and </w:t>
      </w:r>
      <w:r w:rsidRPr="00F13C03">
        <w:rPr>
          <w:lang w:val="en-US"/>
        </w:rPr>
        <w:t>nitrogen monoxide [4].</w:t>
      </w:r>
    </w:p>
    <w:p w:rsidR="00A1308E" w:rsidRPr="00F13C03" w:rsidRDefault="00A1308E" w:rsidP="00A1308E">
      <w:pPr>
        <w:pStyle w:val="Zv-bodyreport"/>
        <w:jc w:val="center"/>
        <w:rPr>
          <w:lang w:val="en-US"/>
        </w:rPr>
      </w:pPr>
      <w:r w:rsidRPr="00F13C03">
        <w:rPr>
          <w:lang w:val="en-US"/>
        </w:rPr>
        <w:t>2N + 2NO → 2N2 + O2</w:t>
      </w:r>
    </w:p>
    <w:p w:rsidR="00A1308E" w:rsidRPr="00B769B6" w:rsidRDefault="00A1308E" w:rsidP="00A1308E">
      <w:pPr>
        <w:pStyle w:val="Zv-bodyreport"/>
        <w:rPr>
          <w:lang w:val="en-US"/>
        </w:rPr>
      </w:pPr>
      <w:r w:rsidRPr="00F13C03">
        <w:rPr>
          <w:lang w:val="en-US"/>
        </w:rPr>
        <w:t xml:space="preserve">The amount of atomic nitrogen was measured by reduction of the amount nitrogen monoxide, when the microwave source is switched off - no flow of atomic nitrogen and no reaction nitrogen monoxide with atomic nitrogen. </w:t>
      </w:r>
      <w:r w:rsidRPr="00B769B6">
        <w:rPr>
          <w:lang w:val="en-US"/>
        </w:rPr>
        <w:t xml:space="preserve">The </w:t>
      </w:r>
      <w:r>
        <w:rPr>
          <w:lang w:val="en-US"/>
        </w:rPr>
        <w:t>atomic nitrogen flow up to 4·</w:t>
      </w:r>
      <w:r w:rsidRPr="00F13C03">
        <w:rPr>
          <w:lang w:val="en-US"/>
        </w:rPr>
        <w:t>10</w:t>
      </w:r>
      <w:r w:rsidRPr="005C02BB">
        <w:rPr>
          <w:vertAlign w:val="superscript"/>
          <w:lang w:val="en-US"/>
        </w:rPr>
        <w:t>18</w:t>
      </w:r>
      <w:r>
        <w:rPr>
          <w:lang w:val="en-US"/>
        </w:rPr>
        <w:t xml:space="preserve"> pcs</w:t>
      </w:r>
      <w:r w:rsidRPr="00F13C03">
        <w:rPr>
          <w:lang w:val="en-US"/>
        </w:rPr>
        <w:t>/sec</w:t>
      </w:r>
      <w:r>
        <w:rPr>
          <w:lang w:val="en-US"/>
        </w:rPr>
        <w:t xml:space="preserve"> </w:t>
      </w:r>
      <w:r w:rsidRPr="00F13C03">
        <w:rPr>
          <w:lang w:val="en-US"/>
        </w:rPr>
        <w:t>was demonstrated.</w:t>
      </w:r>
    </w:p>
    <w:p w:rsidR="00A1308E" w:rsidRDefault="00A1308E" w:rsidP="00A1308E">
      <w:pPr>
        <w:pStyle w:val="Zv-bodyreport"/>
        <w:rPr>
          <w:lang w:val="en-US"/>
        </w:rPr>
      </w:pPr>
      <w:r>
        <w:rPr>
          <w:lang w:val="en-US"/>
        </w:rPr>
        <w:t>E</w:t>
      </w:r>
      <w:r w:rsidRPr="00F13C03">
        <w:rPr>
          <w:lang w:val="en-US"/>
        </w:rPr>
        <w:t xml:space="preserve">lectron </w:t>
      </w:r>
      <w:r>
        <w:rPr>
          <w:lang w:val="en-US"/>
        </w:rPr>
        <w:t>t</w:t>
      </w:r>
      <w:r w:rsidRPr="00F13C03">
        <w:rPr>
          <w:lang w:val="en-US"/>
        </w:rPr>
        <w:t>emperature and concentration was measured by Langmuir probe. It has been shown that the electron temperature decreases with increasing molecular nitrogen flow. Main parameter affecting the electron density in the growth zone is microwave power.</w:t>
      </w:r>
    </w:p>
    <w:p w:rsidR="00A1308E" w:rsidRDefault="00A1308E" w:rsidP="00A1308E">
      <w:pPr>
        <w:pStyle w:val="Zv-TitleReferences-en"/>
        <w:rPr>
          <w:lang w:val="en-US"/>
        </w:rPr>
      </w:pPr>
      <w:r>
        <w:rPr>
          <w:lang w:val="en-US"/>
        </w:rPr>
        <w:t>References</w:t>
      </w:r>
    </w:p>
    <w:p w:rsidR="00A1308E" w:rsidRPr="00A1308E" w:rsidRDefault="00A1308E" w:rsidP="00A1308E">
      <w:pPr>
        <w:pStyle w:val="Zv-References-en"/>
      </w:pPr>
      <w:r w:rsidRPr="00A1308E">
        <w:t>M. Sato, “Epitaxial Growth of InN by Plasma-Assisted Metalorganic Chemical Vapor Deposition,” Jpn. J. Appl. Phys., vol. 36, no. Part 2, No. 5B, pp. L595–L597, May 1997.</w:t>
      </w:r>
    </w:p>
    <w:p w:rsidR="00A1308E" w:rsidRPr="00A1308E" w:rsidRDefault="00A1308E" w:rsidP="00A1308E">
      <w:pPr>
        <w:pStyle w:val="Zv-References-en"/>
      </w:pPr>
      <w:r w:rsidRPr="00A1308E">
        <w:t>A. Vodopyanov D. Mansfeld, Y.Buzynin, M.Drozdov, Y.Drozdov Indium Nitride Film Growth by Metal Organic Chemical Vapor Deposition: Japanese Journal of Applied Physics, 2013. - Т. 52.</w:t>
      </w:r>
    </w:p>
    <w:p w:rsidR="00A1308E" w:rsidRPr="00A1308E" w:rsidRDefault="00A1308E" w:rsidP="00A1308E">
      <w:pPr>
        <w:pStyle w:val="Zv-References-en"/>
      </w:pPr>
      <w:r w:rsidRPr="00A1308E">
        <w:t>A. Vodopyanov and D. Mansfeld, “Reactive nitrogen source based on ECR discharge sustained by 24 GHz radiation,” Jpn. J. Appl. Phys., vol. 54, no. 4, p. 040302, 2015.</w:t>
      </w:r>
    </w:p>
    <w:p w:rsidR="00A1308E" w:rsidRPr="00A1308E" w:rsidRDefault="00A1308E" w:rsidP="00A1308E">
      <w:pPr>
        <w:pStyle w:val="Zv-References-en"/>
      </w:pPr>
      <w:r w:rsidRPr="00A1308E">
        <w:t>G. J. Verbeke C. A. Winkle The reactions of active nitrogen with nitric oxide and nitrogen dioxide : J. Phys. Chem., March, 1960. - Т. J. Phys. Chem.</w:t>
      </w:r>
    </w:p>
    <w:p w:rsidR="00654A7B" w:rsidRDefault="00654A7B">
      <w:pPr>
        <w:rPr>
          <w:lang w:val="en-US"/>
        </w:rPr>
      </w:pPr>
    </w:p>
    <w:sectPr w:rsidR="00654A7B" w:rsidSect="00F95123">
      <w:headerReference w:type="default" r:id="rId8"/>
      <w:footerReference w:type="even" r:id="rId9"/>
      <w:footerReference w:type="default" r:id="rId10"/>
      <w:pgSz w:w="11906" w:h="16838"/>
      <w:pgMar w:top="1418" w:right="1134" w:bottom="1418" w:left="1134" w:header="624" w:footer="62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3AE8" w:rsidRDefault="00873AE8">
      <w:r>
        <w:separator/>
      </w:r>
    </w:p>
  </w:endnote>
  <w:endnote w:type="continuationSeparator" w:id="0">
    <w:p w:rsidR="00873AE8" w:rsidRDefault="00873AE8">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Arial">
    <w:panose1 w:val="020B0604020202020204"/>
    <w:charset w:val="CC"/>
    <w:family w:val="swiss"/>
    <w:pitch w:val="variable"/>
    <w:sig w:usb0="20002A87" w:usb1="80000000" w:usb2="00000008" w:usb3="00000000" w:csb0="000001FF" w:csb1="00000000"/>
  </w:font>
  <w:font w:name="Cambria">
    <w:panose1 w:val="02040503050406030204"/>
    <w:charset w:val="CC"/>
    <w:family w:val="roman"/>
    <w:pitch w:val="variable"/>
    <w:sig w:usb0="A00002EF" w:usb1="4000004B" w:usb2="00000000" w:usb3="00000000" w:csb0="0000009F" w:csb1="00000000"/>
  </w:font>
  <w:font w:name="Calibri">
    <w:panose1 w:val="020F0502020204030204"/>
    <w:charset w:val="CC"/>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6B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end"/>
    </w:r>
  </w:p>
  <w:p w:rsidR="00F74399" w:rsidRDefault="00F74399">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4399" w:rsidRDefault="001B6BBE" w:rsidP="00654A7B">
    <w:pPr>
      <w:pStyle w:val="a4"/>
      <w:framePr w:wrap="around" w:vAnchor="text" w:hAnchor="margin" w:xAlign="center" w:y="1"/>
      <w:rPr>
        <w:rStyle w:val="a5"/>
      </w:rPr>
    </w:pPr>
    <w:r>
      <w:rPr>
        <w:rStyle w:val="a5"/>
      </w:rPr>
      <w:fldChar w:fldCharType="begin"/>
    </w:r>
    <w:r w:rsidR="00F74399">
      <w:rPr>
        <w:rStyle w:val="a5"/>
      </w:rPr>
      <w:instrText xml:space="preserve">PAGE  </w:instrText>
    </w:r>
    <w:r>
      <w:rPr>
        <w:rStyle w:val="a5"/>
      </w:rPr>
      <w:fldChar w:fldCharType="separate"/>
    </w:r>
    <w:r w:rsidR="00A1308E">
      <w:rPr>
        <w:rStyle w:val="a5"/>
        <w:noProof/>
      </w:rPr>
      <w:t>1</w:t>
    </w:r>
    <w:r>
      <w:rPr>
        <w:rStyle w:val="a5"/>
      </w:rPr>
      <w:fldChar w:fldCharType="end"/>
    </w:r>
  </w:p>
  <w:p w:rsidR="00F74399" w:rsidRDefault="00F74399">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3AE8" w:rsidRDefault="00873AE8">
      <w:r>
        <w:separator/>
      </w:r>
    </w:p>
  </w:footnote>
  <w:footnote w:type="continuationSeparator" w:id="0">
    <w:p w:rsidR="00873AE8" w:rsidRDefault="00873AE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54A7B" w:rsidRPr="00FE5AB7" w:rsidRDefault="00654A7B">
    <w:pPr>
      <w:pStyle w:val="a3"/>
      <w:jc w:val="center"/>
      <w:rPr>
        <w:sz w:val="20"/>
        <w:lang w:val="en-US"/>
      </w:rPr>
    </w:pPr>
    <w:r w:rsidRPr="00FE5AB7">
      <w:rPr>
        <w:sz w:val="20"/>
        <w:lang w:val="en-US"/>
      </w:rPr>
      <w:t xml:space="preserve"> </w:t>
    </w:r>
    <w:r w:rsidR="00EF07A9">
      <w:rPr>
        <w:sz w:val="20"/>
        <w:lang w:val="en-US"/>
      </w:rPr>
      <w:t>4</w:t>
    </w:r>
    <w:r w:rsidR="00205708">
      <w:rPr>
        <w:sz w:val="20"/>
        <w:lang w:val="en-US"/>
      </w:rPr>
      <w:t>4</w:t>
    </w:r>
    <w:r w:rsidR="00EF07A9">
      <w:rPr>
        <w:sz w:val="20"/>
        <w:vertAlign w:val="superscript"/>
        <w:lang w:val="en-US"/>
      </w:rPr>
      <w:t>th</w:t>
    </w:r>
    <w:r w:rsidR="00EF07A9">
      <w:rPr>
        <w:sz w:val="20"/>
        <w:lang w:val="en-US"/>
      </w:rPr>
      <w:t xml:space="preserve"> international conference on plasma physics and CF, February  </w:t>
    </w:r>
    <w:r w:rsidR="00205708">
      <w:rPr>
        <w:sz w:val="20"/>
        <w:lang w:val="en-US"/>
      </w:rPr>
      <w:t>13</w:t>
    </w:r>
    <w:r w:rsidR="00EF07A9">
      <w:rPr>
        <w:sz w:val="20"/>
        <w:lang w:val="en-US"/>
      </w:rPr>
      <w:t xml:space="preserve"> – 1</w:t>
    </w:r>
    <w:r w:rsidR="00205708">
      <w:rPr>
        <w:sz w:val="20"/>
        <w:lang w:val="en-US"/>
      </w:rPr>
      <w:t>7</w:t>
    </w:r>
    <w:r w:rsidR="00EF07A9">
      <w:rPr>
        <w:sz w:val="20"/>
        <w:lang w:val="en-US"/>
      </w:rPr>
      <w:t>, 201</w:t>
    </w:r>
    <w:r w:rsidR="00205708">
      <w:rPr>
        <w:sz w:val="20"/>
        <w:lang w:val="en-US"/>
      </w:rPr>
      <w:t>7</w:t>
    </w:r>
    <w:r w:rsidR="00EF07A9">
      <w:rPr>
        <w:sz w:val="20"/>
        <w:lang w:val="en-US"/>
      </w:rPr>
      <w:t>, Zvenigorod</w:t>
    </w:r>
  </w:p>
  <w:p w:rsidR="00654A7B" w:rsidRDefault="001B6BBE">
    <w:pPr>
      <w:pStyle w:val="a3"/>
      <w:jc w:val="center"/>
      <w:rPr>
        <w:sz w:val="20"/>
        <w:lang w:val="en-US"/>
      </w:rPr>
    </w:pPr>
    <w:r>
      <w:rPr>
        <w:noProof/>
        <w:sz w:val="20"/>
      </w:rPr>
      <w:pict>
        <v:line id="_x0000_s2055" style="position:absolute;left:0;text-align:left;flip:y;z-index:251657728" from="54pt,1.2pt" to="6in,1.2pt"/>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C66120"/>
    <w:multiLevelType w:val="hybridMultilevel"/>
    <w:tmpl w:val="B88A11F8"/>
    <w:lvl w:ilvl="0" w:tplc="724A08B4">
      <w:start w:val="1"/>
      <w:numFmt w:val="decimal"/>
      <w:pStyle w:val="Zv-References-en"/>
      <w:lvlText w:val="[%1]."/>
      <w:lvlJc w:val="left"/>
      <w:pPr>
        <w:ind w:left="720" w:hanging="360"/>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2B742C59"/>
    <w:multiLevelType w:val="hybridMultilevel"/>
    <w:tmpl w:val="C7907DDE"/>
    <w:lvl w:ilvl="0" w:tplc="2B0CCDB0">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495506D5"/>
    <w:multiLevelType w:val="hybridMultilevel"/>
    <w:tmpl w:val="9CD04C5E"/>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080"/>
        </w:tabs>
        <w:ind w:left="1080" w:hanging="360"/>
      </w:pPr>
    </w:lvl>
    <w:lvl w:ilvl="2" w:tplc="0419001B" w:tentative="1">
      <w:start w:val="1"/>
      <w:numFmt w:val="lowerRoman"/>
      <w:lvlText w:val="%3."/>
      <w:lvlJc w:val="right"/>
      <w:pPr>
        <w:tabs>
          <w:tab w:val="num" w:pos="1800"/>
        </w:tabs>
        <w:ind w:left="1800" w:hanging="180"/>
      </w:pPr>
    </w:lvl>
    <w:lvl w:ilvl="3" w:tplc="0419000F" w:tentative="1">
      <w:start w:val="1"/>
      <w:numFmt w:val="decimal"/>
      <w:lvlText w:val="%4."/>
      <w:lvlJc w:val="left"/>
      <w:pPr>
        <w:tabs>
          <w:tab w:val="num" w:pos="2520"/>
        </w:tabs>
        <w:ind w:left="2520" w:hanging="360"/>
      </w:pPr>
    </w:lvl>
    <w:lvl w:ilvl="4" w:tplc="04190019" w:tentative="1">
      <w:start w:val="1"/>
      <w:numFmt w:val="lowerLetter"/>
      <w:lvlText w:val="%5."/>
      <w:lvlJc w:val="left"/>
      <w:pPr>
        <w:tabs>
          <w:tab w:val="num" w:pos="3240"/>
        </w:tabs>
        <w:ind w:left="3240" w:hanging="360"/>
      </w:pPr>
    </w:lvl>
    <w:lvl w:ilvl="5" w:tplc="0419001B" w:tentative="1">
      <w:start w:val="1"/>
      <w:numFmt w:val="lowerRoman"/>
      <w:lvlText w:val="%6."/>
      <w:lvlJc w:val="right"/>
      <w:pPr>
        <w:tabs>
          <w:tab w:val="num" w:pos="3960"/>
        </w:tabs>
        <w:ind w:left="3960" w:hanging="180"/>
      </w:pPr>
    </w:lvl>
    <w:lvl w:ilvl="6" w:tplc="0419000F" w:tentative="1">
      <w:start w:val="1"/>
      <w:numFmt w:val="decimal"/>
      <w:lvlText w:val="%7."/>
      <w:lvlJc w:val="left"/>
      <w:pPr>
        <w:tabs>
          <w:tab w:val="num" w:pos="4680"/>
        </w:tabs>
        <w:ind w:left="4680" w:hanging="360"/>
      </w:pPr>
    </w:lvl>
    <w:lvl w:ilvl="7" w:tplc="04190019" w:tentative="1">
      <w:start w:val="1"/>
      <w:numFmt w:val="lowerLetter"/>
      <w:lvlText w:val="%8."/>
      <w:lvlJc w:val="left"/>
      <w:pPr>
        <w:tabs>
          <w:tab w:val="num" w:pos="5400"/>
        </w:tabs>
        <w:ind w:left="5400" w:hanging="360"/>
      </w:pPr>
    </w:lvl>
    <w:lvl w:ilvl="8" w:tplc="0419001B" w:tentative="1">
      <w:start w:val="1"/>
      <w:numFmt w:val="lowerRoman"/>
      <w:lvlText w:val="%9."/>
      <w:lvlJc w:val="right"/>
      <w:pPr>
        <w:tabs>
          <w:tab w:val="num" w:pos="6120"/>
        </w:tabs>
        <w:ind w:left="6120" w:hanging="180"/>
      </w:pPr>
    </w:lvl>
  </w:abstractNum>
  <w:abstractNum w:abstractNumId="3">
    <w:nsid w:val="513363CF"/>
    <w:multiLevelType w:val="hybridMultilevel"/>
    <w:tmpl w:val="47F6055C"/>
    <w:lvl w:ilvl="0" w:tplc="3B7699B8">
      <w:start w:val="1"/>
      <w:numFmt w:val="decimal"/>
      <w:pStyle w:val="Zv-References-ru"/>
      <w:lvlText w:val="[%1]."/>
      <w:lvlJc w:val="left"/>
      <w:pPr>
        <w:tabs>
          <w:tab w:val="num" w:pos="567"/>
        </w:tabs>
        <w:ind w:left="567" w:hanging="567"/>
      </w:pPr>
      <w:rPr>
        <w:rFonts w:ascii="Times New Roman" w:hAnsi="Times New Roman" w:hint="default"/>
        <w:b w:val="0"/>
        <w:i w:val="0"/>
        <w:caps w:val="0"/>
        <w:strike w:val="0"/>
        <w:dstrike w:val="0"/>
        <w:outline w:val="0"/>
        <w:shadow w:val="0"/>
        <w:emboss w:val="0"/>
        <w:imprint w:val="0"/>
        <w:vanish w:val="0"/>
        <w:sz w:val="24"/>
        <w:vertAlign w:val="baseline"/>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
    <w:nsid w:val="6151351A"/>
    <w:multiLevelType w:val="hybridMultilevel"/>
    <w:tmpl w:val="DF0A2E70"/>
    <w:lvl w:ilvl="0" w:tplc="3AF8BFDA">
      <w:start w:val="1"/>
      <w:numFmt w:val="decimal"/>
      <w:pStyle w:val="2"/>
      <w:lvlText w:val="%1."/>
      <w:lvlJc w:val="left"/>
      <w:pPr>
        <w:ind w:left="786" w:hanging="360"/>
      </w:p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5">
    <w:nsid w:val="7BF95CDD"/>
    <w:multiLevelType w:val="hybridMultilevel"/>
    <w:tmpl w:val="C36EC594"/>
    <w:lvl w:ilvl="0" w:tplc="1502551E">
      <w:start w:val="1"/>
      <w:numFmt w:val="decimal"/>
      <w:lvlText w:val="%1."/>
      <w:lvlJc w:val="left"/>
      <w:pPr>
        <w:tabs>
          <w:tab w:val="num" w:pos="397"/>
        </w:tabs>
        <w:ind w:left="397" w:hanging="397"/>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num w:numId="1">
    <w:abstractNumId w:val="3"/>
  </w:num>
  <w:num w:numId="2">
    <w:abstractNumId w:val="3"/>
  </w:num>
  <w:num w:numId="3">
    <w:abstractNumId w:val="2"/>
  </w:num>
  <w:num w:numId="4">
    <w:abstractNumId w:val="5"/>
  </w:num>
  <w:num w:numId="5">
    <w:abstractNumId w:val="1"/>
  </w:num>
  <w:num w:numId="6">
    <w:abstractNumId w:val="0"/>
  </w:num>
  <w:num w:numId="7">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attachedTemplate r:id="rId1"/>
  <w:stylePaneFormatFilter w:val="3F01"/>
  <w:defaultTabStop w:val="708"/>
  <w:noPunctuationKerning/>
  <w:characterSpacingControl w:val="doNotCompress"/>
  <w:hdrShapeDefaults>
    <o:shapedefaults v:ext="edit" spidmax="27650"/>
    <o:shapelayout v:ext="edit">
      <o:idmap v:ext="edit" data="2"/>
    </o:shapelayout>
  </w:hdrShapeDefaults>
  <w:footnotePr>
    <w:footnote w:id="-1"/>
    <w:footnote w:id="0"/>
  </w:footnotePr>
  <w:endnotePr>
    <w:endnote w:id="-1"/>
    <w:endnote w:id="0"/>
  </w:endnotePr>
  <w:compat/>
  <w:rsids>
    <w:rsidRoot w:val="00873AE8"/>
    <w:rsid w:val="00043701"/>
    <w:rsid w:val="000C657D"/>
    <w:rsid w:val="000C7078"/>
    <w:rsid w:val="000D76E9"/>
    <w:rsid w:val="000E495B"/>
    <w:rsid w:val="001B6BBE"/>
    <w:rsid w:val="001C0CCB"/>
    <w:rsid w:val="00205708"/>
    <w:rsid w:val="00220629"/>
    <w:rsid w:val="00247225"/>
    <w:rsid w:val="003800F3"/>
    <w:rsid w:val="003A606B"/>
    <w:rsid w:val="003B5B93"/>
    <w:rsid w:val="003E0981"/>
    <w:rsid w:val="00401388"/>
    <w:rsid w:val="0043297E"/>
    <w:rsid w:val="00446025"/>
    <w:rsid w:val="004A77D1"/>
    <w:rsid w:val="004B72AA"/>
    <w:rsid w:val="004F4E29"/>
    <w:rsid w:val="00567C6F"/>
    <w:rsid w:val="00573BAD"/>
    <w:rsid w:val="0058676C"/>
    <w:rsid w:val="005F764D"/>
    <w:rsid w:val="00654A7B"/>
    <w:rsid w:val="00732A2E"/>
    <w:rsid w:val="007B6378"/>
    <w:rsid w:val="007E06CE"/>
    <w:rsid w:val="00802D35"/>
    <w:rsid w:val="00873AE8"/>
    <w:rsid w:val="008850EF"/>
    <w:rsid w:val="00A1308E"/>
    <w:rsid w:val="00B622ED"/>
    <w:rsid w:val="00B9584E"/>
    <w:rsid w:val="00C103CD"/>
    <w:rsid w:val="00C232A0"/>
    <w:rsid w:val="00C5751F"/>
    <w:rsid w:val="00D47F19"/>
    <w:rsid w:val="00D900FB"/>
    <w:rsid w:val="00D92E54"/>
    <w:rsid w:val="00E7021A"/>
    <w:rsid w:val="00E87733"/>
    <w:rsid w:val="00EE371E"/>
    <w:rsid w:val="00EF07A9"/>
    <w:rsid w:val="00F722F5"/>
    <w:rsid w:val="00F74399"/>
    <w:rsid w:val="00F95123"/>
    <w:rsid w:val="00FE5AB7"/>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F95123"/>
    <w:rPr>
      <w:sz w:val="24"/>
      <w:szCs w:val="24"/>
    </w:rPr>
  </w:style>
  <w:style w:type="paragraph" w:styleId="10">
    <w:name w:val="heading 1"/>
    <w:basedOn w:val="a"/>
    <w:next w:val="a"/>
    <w:qFormat/>
    <w:rsid w:val="00F95123"/>
    <w:pPr>
      <w:keepNext/>
      <w:spacing w:before="240" w:after="60"/>
      <w:outlineLvl w:val="0"/>
    </w:pPr>
    <w:rPr>
      <w:rFonts w:ascii="Arial" w:hAnsi="Arial" w:cs="Arial"/>
      <w:b/>
      <w:bCs/>
      <w:kern w:val="32"/>
      <w:sz w:val="32"/>
      <w:szCs w:val="32"/>
    </w:rPr>
  </w:style>
  <w:style w:type="paragraph" w:styleId="20">
    <w:name w:val="heading 2"/>
    <w:basedOn w:val="a"/>
    <w:next w:val="a"/>
    <w:qFormat/>
    <w:rsid w:val="00F95123"/>
    <w:pPr>
      <w:keepNext/>
      <w:spacing w:before="240" w:after="60"/>
      <w:outlineLvl w:val="1"/>
    </w:pPr>
    <w:rPr>
      <w:rFonts w:ascii="Arial" w:hAnsi="Arial" w:cs="Arial"/>
      <w:b/>
      <w:bCs/>
      <w:i/>
      <w:iCs/>
      <w:sz w:val="28"/>
      <w:szCs w:val="28"/>
    </w:rPr>
  </w:style>
  <w:style w:type="paragraph" w:styleId="3">
    <w:name w:val="heading 3"/>
    <w:basedOn w:val="a"/>
    <w:next w:val="a"/>
    <w:qFormat/>
    <w:rsid w:val="00F95123"/>
    <w:pPr>
      <w:keepNext/>
      <w:spacing w:before="240" w:after="60"/>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F95123"/>
    <w:pPr>
      <w:tabs>
        <w:tab w:val="center" w:pos="4677"/>
        <w:tab w:val="right" w:pos="9355"/>
      </w:tabs>
    </w:pPr>
  </w:style>
  <w:style w:type="paragraph" w:styleId="a4">
    <w:name w:val="footer"/>
    <w:basedOn w:val="a"/>
    <w:rsid w:val="00F95123"/>
    <w:pPr>
      <w:tabs>
        <w:tab w:val="center" w:pos="4677"/>
        <w:tab w:val="right" w:pos="9355"/>
      </w:tabs>
    </w:pPr>
  </w:style>
  <w:style w:type="character" w:styleId="a5">
    <w:name w:val="page number"/>
    <w:basedOn w:val="a0"/>
    <w:rsid w:val="00F95123"/>
  </w:style>
  <w:style w:type="paragraph" w:customStyle="1" w:styleId="Zv-Author">
    <w:name w:val="Zv-Author"/>
    <w:basedOn w:val="a"/>
    <w:next w:val="Zv-Organization"/>
    <w:rsid w:val="00F95123"/>
    <w:pPr>
      <w:spacing w:after="120"/>
      <w:ind w:left="397" w:right="397"/>
      <w:jc w:val="center"/>
    </w:pPr>
    <w:rPr>
      <w:bCs/>
      <w:iCs/>
      <w:szCs w:val="20"/>
    </w:rPr>
  </w:style>
  <w:style w:type="paragraph" w:customStyle="1" w:styleId="Zv-Organization">
    <w:name w:val="Zv-Organization"/>
    <w:basedOn w:val="a"/>
    <w:next w:val="Zv-bodyreport"/>
    <w:rsid w:val="00F95123"/>
    <w:pPr>
      <w:tabs>
        <w:tab w:val="center" w:pos="4320"/>
      </w:tabs>
      <w:spacing w:before="120" w:after="240"/>
      <w:ind w:left="567"/>
    </w:pPr>
    <w:rPr>
      <w:i/>
      <w:szCs w:val="20"/>
    </w:rPr>
  </w:style>
  <w:style w:type="paragraph" w:customStyle="1" w:styleId="Zv-Titlereport">
    <w:name w:val="Zv-Title_report"/>
    <w:basedOn w:val="3"/>
    <w:next w:val="Zv-Author"/>
    <w:rsid w:val="00F95123"/>
    <w:pPr>
      <w:spacing w:before="0" w:after="120"/>
      <w:jc w:val="center"/>
    </w:pPr>
    <w:rPr>
      <w:rFonts w:ascii="Times New Roman" w:hAnsi="Times New Roman" w:cs="Times New Roman"/>
      <w:bCs w:val="0"/>
      <w:caps/>
      <w:kern w:val="24"/>
      <w:sz w:val="24"/>
      <w:szCs w:val="20"/>
    </w:rPr>
  </w:style>
  <w:style w:type="paragraph" w:customStyle="1" w:styleId="Zv-TitleReferences-ru">
    <w:name w:val="Zv-Title_References-ru"/>
    <w:basedOn w:val="a6"/>
    <w:next w:val="Zv-References-ru"/>
    <w:rsid w:val="00F95123"/>
    <w:pPr>
      <w:spacing w:before="120"/>
    </w:pPr>
    <w:rPr>
      <w:b/>
      <w:bCs/>
      <w:szCs w:val="20"/>
      <w:lang w:eastAsia="en-US"/>
    </w:rPr>
  </w:style>
  <w:style w:type="paragraph" w:customStyle="1" w:styleId="Zv-bodyreport">
    <w:name w:val="Zv-body_report"/>
    <w:basedOn w:val="a"/>
    <w:rsid w:val="00F95123"/>
    <w:pPr>
      <w:ind w:firstLine="284"/>
      <w:jc w:val="both"/>
    </w:pPr>
  </w:style>
  <w:style w:type="paragraph" w:styleId="a6">
    <w:name w:val="Body Text"/>
    <w:basedOn w:val="a"/>
    <w:rsid w:val="00F95123"/>
    <w:pPr>
      <w:spacing w:after="120"/>
    </w:pPr>
  </w:style>
  <w:style w:type="paragraph" w:customStyle="1" w:styleId="Zv-References-ru">
    <w:name w:val="Zv-References-ru"/>
    <w:basedOn w:val="a6"/>
    <w:rsid w:val="00F95123"/>
    <w:pPr>
      <w:numPr>
        <w:numId w:val="2"/>
      </w:numPr>
      <w:spacing w:after="0"/>
    </w:pPr>
    <w:rPr>
      <w:szCs w:val="20"/>
      <w:lang w:eastAsia="en-US"/>
    </w:rPr>
  </w:style>
  <w:style w:type="paragraph" w:customStyle="1" w:styleId="Zv-formula">
    <w:name w:val="Zv-formula"/>
    <w:basedOn w:val="Zv-bodyreport"/>
    <w:next w:val="Zv-bodyreportcont"/>
    <w:rsid w:val="00F95123"/>
    <w:pPr>
      <w:tabs>
        <w:tab w:val="center" w:pos="3960"/>
        <w:tab w:val="left" w:pos="8820"/>
      </w:tabs>
    </w:pPr>
  </w:style>
  <w:style w:type="paragraph" w:customStyle="1" w:styleId="Zv-bodyreportcont">
    <w:name w:val="Zv-body_report_cont"/>
    <w:basedOn w:val="Zv-bodyreport"/>
    <w:next w:val="Zv-bodyreport"/>
    <w:rsid w:val="00F95123"/>
    <w:pPr>
      <w:ind w:firstLine="0"/>
    </w:pPr>
  </w:style>
  <w:style w:type="paragraph" w:customStyle="1" w:styleId="Zv-References-en">
    <w:name w:val="Zv-References-en"/>
    <w:basedOn w:val="Zv-References-ru"/>
    <w:qFormat/>
    <w:rsid w:val="00C232A0"/>
    <w:pPr>
      <w:numPr>
        <w:numId w:val="6"/>
      </w:numPr>
      <w:tabs>
        <w:tab w:val="left" w:pos="567"/>
      </w:tabs>
      <w:ind w:left="567" w:hanging="567"/>
    </w:pPr>
    <w:rPr>
      <w:lang w:val="en-US"/>
    </w:rPr>
  </w:style>
  <w:style w:type="paragraph" w:customStyle="1" w:styleId="1">
    <w:name w:val="Стиль1"/>
    <w:basedOn w:val="a3"/>
    <w:qFormat/>
    <w:rsid w:val="00401388"/>
    <w:pPr>
      <w:numPr>
        <w:numId w:val="5"/>
      </w:numPr>
      <w:tabs>
        <w:tab w:val="clear" w:pos="4677"/>
        <w:tab w:val="clear" w:pos="9355"/>
      </w:tabs>
      <w:spacing w:after="120"/>
      <w:ind w:left="426"/>
    </w:pPr>
    <w:rPr>
      <w:lang w:val="en-US"/>
    </w:rPr>
  </w:style>
  <w:style w:type="paragraph" w:customStyle="1" w:styleId="2">
    <w:name w:val="Стиль2"/>
    <w:basedOn w:val="1"/>
    <w:next w:val="1"/>
    <w:qFormat/>
    <w:rsid w:val="00401388"/>
    <w:pPr>
      <w:numPr>
        <w:numId w:val="7"/>
      </w:numPr>
      <w:ind w:left="360"/>
    </w:pPr>
  </w:style>
  <w:style w:type="paragraph" w:customStyle="1" w:styleId="Zv-TitleReferences-en">
    <w:name w:val="Zv-Title_References-en"/>
    <w:basedOn w:val="Zv-TitleReferences-ru"/>
    <w:next w:val="Zv-References-en"/>
    <w:qFormat/>
    <w:rsid w:val="00E7021A"/>
  </w:style>
  <w:style w:type="character" w:styleId="a7">
    <w:name w:val="Hyperlink"/>
    <w:unhideWhenUsed/>
    <w:rsid w:val="00A1308E"/>
    <w:rPr>
      <w:color w:val="0000FF"/>
      <w:u w:val="single"/>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oshadub@mail.ru"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sato\Application%20Data\Microsoft\&#1064;&#1072;&#1073;&#1083;&#1086;&#1085;&#1099;\Zven_2017_e.dotx"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Zven_2017_e</Template>
  <TotalTime>3</TotalTime>
  <Pages>1</Pages>
  <Words>418</Words>
  <Characters>2383</Characters>
  <Application>Microsoft Office Word</Application>
  <DocSecurity>0</DocSecurity>
  <Lines>19</Lines>
  <Paragraphs>5</Paragraphs>
  <ScaleCrop>false</ScaleCrop>
  <HeadingPairs>
    <vt:vector size="2" baseType="variant">
      <vt:variant>
        <vt:lpstr>Название</vt:lpstr>
      </vt:variant>
      <vt:variant>
        <vt:i4>1</vt:i4>
      </vt:variant>
    </vt:vector>
  </HeadingPairs>
  <TitlesOfParts>
    <vt:vector size="1" baseType="lpstr">
      <vt:lpstr> </vt:lpstr>
    </vt:vector>
  </TitlesOfParts>
  <Company/>
  <LinksUpToDate>false</LinksUpToDate>
  <CharactersWithSpaces>2796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REACTIVE NITROGEN SOURCE BASED ON ECR DISCHARGE SUSTAINED BY GYROTRON RADIATION</dc:title>
  <dc:subject/>
  <dc:creator/>
  <cp:keywords/>
  <dc:description/>
  <cp:lastModifiedBy>Сергей Сатунин</cp:lastModifiedBy>
  <cp:revision>1</cp:revision>
  <cp:lastPrinted>1601-01-01T00:00:00Z</cp:lastPrinted>
  <dcterms:created xsi:type="dcterms:W3CDTF">2017-01-13T16:34:00Z</dcterms:created>
  <dcterms:modified xsi:type="dcterms:W3CDTF">2017-01-13T16:37:00Z</dcterms:modified>
</cp:coreProperties>
</file>