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FA" w:rsidRPr="00E36837" w:rsidRDefault="009106FA" w:rsidP="009106FA">
      <w:pPr>
        <w:pStyle w:val="Zv-Titlereport"/>
        <w:rPr>
          <w:lang w:val="en-US"/>
        </w:rPr>
      </w:pPr>
      <w:bookmarkStart w:id="0" w:name="OLE_LINK3"/>
      <w:bookmarkStart w:id="1" w:name="OLE_LINK4"/>
      <w:r>
        <w:rPr>
          <w:lang w:val="en-US"/>
        </w:rPr>
        <w:t>ABOUT</w:t>
      </w:r>
      <w:r w:rsidRPr="00FE6A69">
        <w:rPr>
          <w:lang w:val="en-US"/>
        </w:rPr>
        <w:t xml:space="preserve"> </w:t>
      </w:r>
      <w:r>
        <w:rPr>
          <w:lang w:val="en-US"/>
        </w:rPr>
        <w:t>the DEPENDENCE of electron BINDING ENERGIES ON NUCLEAR CHARGE AND IONISATION STATE IN FREE IONS</w:t>
      </w:r>
      <w:bookmarkEnd w:id="0"/>
      <w:bookmarkEnd w:id="1"/>
    </w:p>
    <w:p w:rsidR="009106FA" w:rsidRPr="00AA7E25" w:rsidRDefault="009106FA" w:rsidP="009106FA">
      <w:pPr>
        <w:pStyle w:val="Zv-Author"/>
        <w:rPr>
          <w:u w:val="single"/>
          <w:lang w:val="en-US"/>
        </w:rPr>
      </w:pPr>
      <w:r w:rsidRPr="00AA7E25">
        <w:rPr>
          <w:u w:val="single"/>
          <w:lang w:val="en-US"/>
        </w:rPr>
        <w:t>Shpatakovskaya G.V.</w:t>
      </w:r>
    </w:p>
    <w:p w:rsidR="009106FA" w:rsidRPr="00A552AD" w:rsidRDefault="009106FA" w:rsidP="009106FA">
      <w:pPr>
        <w:pStyle w:val="Zv-Organization"/>
        <w:rPr>
          <w:lang w:val="en-US"/>
        </w:rPr>
      </w:pPr>
      <w:bookmarkStart w:id="2" w:name="_Hlk466988356"/>
      <w:r w:rsidRPr="00390760">
        <w:rPr>
          <w:szCs w:val="24"/>
          <w:lang w:val="en-US"/>
        </w:rPr>
        <w:t>Keldysh Institute of Applied Mathematics, Russian Academy of Sciences, Moscow, Russia</w:t>
      </w:r>
      <w:bookmarkEnd w:id="2"/>
      <w:r w:rsidRPr="00D43DC4">
        <w:rPr>
          <w:lang w:val="en-US"/>
        </w:rPr>
        <w:t xml:space="preserve">, </w:t>
      </w:r>
      <w:r w:rsidRPr="00FE6A69">
        <w:rPr>
          <w:lang w:val="en-US"/>
        </w:rPr>
        <w:br/>
      </w:r>
      <w:hyperlink r:id="rId7" w:history="1">
        <w:r w:rsidRPr="0075641B">
          <w:rPr>
            <w:rStyle w:val="a7"/>
            <w:lang w:val="en-US"/>
          </w:rPr>
          <w:t>shpagalya@yandex.ru</w:t>
        </w:r>
      </w:hyperlink>
    </w:p>
    <w:p w:rsidR="009106FA" w:rsidRPr="006B7782" w:rsidRDefault="009106FA" w:rsidP="009106FA">
      <w:pPr>
        <w:pStyle w:val="Zv-bodyreport"/>
        <w:rPr>
          <w:lang w:val="en-US"/>
        </w:rPr>
      </w:pPr>
      <w:r>
        <w:rPr>
          <w:lang w:val="en-US"/>
        </w:rPr>
        <w:t xml:space="preserve">The analysis of the experimental and theoretical </w:t>
      </w:r>
      <w:bookmarkStart w:id="3" w:name="OLE_LINK1"/>
      <w:bookmarkStart w:id="4" w:name="OLE_LINK2"/>
      <w:r>
        <w:rPr>
          <w:lang w:val="en-US"/>
        </w:rPr>
        <w:t>electron binding energies</w:t>
      </w:r>
      <w:bookmarkEnd w:id="3"/>
      <w:bookmarkEnd w:id="4"/>
      <w:r>
        <w:rPr>
          <w:lang w:val="en-US"/>
        </w:rPr>
        <w:t xml:space="preserve"> in all the elements of the periodic table from neon to uranium has been </w:t>
      </w:r>
      <w:r w:rsidRPr="00E93484">
        <w:rPr>
          <w:lang w:val="en-US"/>
        </w:rPr>
        <w:t>carr</w:t>
      </w:r>
      <w:r>
        <w:rPr>
          <w:lang w:val="en-US"/>
        </w:rPr>
        <w:t>ied</w:t>
      </w:r>
      <w:r w:rsidRPr="00E93484">
        <w:rPr>
          <w:lang w:val="en-US"/>
        </w:rPr>
        <w:t xml:space="preserve"> out</w:t>
      </w:r>
      <w:r>
        <w:rPr>
          <w:lang w:val="en-US"/>
        </w:rPr>
        <w:t xml:space="preserve"> in the paper </w:t>
      </w:r>
      <w:r w:rsidRPr="000172A7">
        <w:rPr>
          <w:lang w:val="en-US"/>
        </w:rPr>
        <w:t>[1]</w:t>
      </w:r>
      <w:r>
        <w:rPr>
          <w:lang w:val="en-US"/>
        </w:rPr>
        <w:t xml:space="preserve">. The semi classical </w:t>
      </w:r>
      <w:r w:rsidRPr="00F84E68">
        <w:rPr>
          <w:lang w:val="en-US"/>
        </w:rPr>
        <w:t>pattern</w:t>
      </w:r>
      <w:r>
        <w:rPr>
          <w:lang w:val="en-US"/>
        </w:rPr>
        <w:t xml:space="preserve"> in the Thomas-Fermi (TF) model</w:t>
      </w:r>
      <w:r w:rsidRPr="00F84E68">
        <w:rPr>
          <w:lang w:val="en-US"/>
        </w:rPr>
        <w:t xml:space="preserve"> </w:t>
      </w:r>
      <w:r>
        <w:rPr>
          <w:lang w:val="en-US"/>
        </w:rPr>
        <w:t xml:space="preserve">for the analysis has been </w:t>
      </w:r>
      <w:r w:rsidRPr="00F84E68">
        <w:rPr>
          <w:lang w:val="en-US"/>
        </w:rPr>
        <w:t>develop</w:t>
      </w:r>
      <w:r>
        <w:rPr>
          <w:lang w:val="en-US"/>
        </w:rPr>
        <w:t xml:space="preserve">ed in the papers </w:t>
      </w:r>
      <w:r w:rsidRPr="00F84E68">
        <w:rPr>
          <w:lang w:val="en-US"/>
        </w:rPr>
        <w:t>[2, 3]</w:t>
      </w:r>
      <w:r>
        <w:rPr>
          <w:lang w:val="en-US"/>
        </w:rPr>
        <w:t>. A</w:t>
      </w:r>
      <w:r w:rsidRPr="00E93484">
        <w:rPr>
          <w:lang w:val="en-US"/>
        </w:rPr>
        <w:t xml:space="preserve">s a result </w:t>
      </w:r>
      <w:r>
        <w:rPr>
          <w:lang w:val="en-US"/>
        </w:rPr>
        <w:t xml:space="preserve">some </w:t>
      </w:r>
      <w:r w:rsidRPr="00E93484">
        <w:rPr>
          <w:lang w:val="en-US"/>
        </w:rPr>
        <w:t>ordering</w:t>
      </w:r>
      <w:r>
        <w:rPr>
          <w:lang w:val="en-US"/>
        </w:rPr>
        <w:t xml:space="preserve"> of electron levels in the </w:t>
      </w:r>
      <w:r w:rsidRPr="000F2207">
        <w:rPr>
          <w:lang w:val="en-US"/>
        </w:rPr>
        <w:t>closed shell</w:t>
      </w:r>
      <w:r>
        <w:rPr>
          <w:lang w:val="en-US"/>
        </w:rPr>
        <w:t>s</w:t>
      </w:r>
      <w:r w:rsidRPr="000F2207">
        <w:rPr>
          <w:lang w:val="en-US"/>
        </w:rPr>
        <w:t xml:space="preserve"> </w:t>
      </w:r>
      <w:r>
        <w:rPr>
          <w:lang w:val="en-US"/>
        </w:rPr>
        <w:t xml:space="preserve">of neutral atoms has been </w:t>
      </w:r>
      <w:r w:rsidRPr="000F2207">
        <w:rPr>
          <w:lang w:val="en-US"/>
        </w:rPr>
        <w:t>establish</w:t>
      </w:r>
      <w:r>
        <w:rPr>
          <w:lang w:val="en-US"/>
        </w:rPr>
        <w:t xml:space="preserve">ed. The </w:t>
      </w:r>
      <w:r w:rsidRPr="00E93484">
        <w:rPr>
          <w:lang w:val="en-US"/>
        </w:rPr>
        <w:t>ordering</w:t>
      </w:r>
      <w:r>
        <w:rPr>
          <w:lang w:val="en-US"/>
        </w:rPr>
        <w:t xml:space="preserve"> </w:t>
      </w:r>
      <w:r w:rsidRPr="000F2207">
        <w:rPr>
          <w:lang w:val="en-US"/>
        </w:rPr>
        <w:t>enable</w:t>
      </w:r>
      <w:r>
        <w:rPr>
          <w:lang w:val="en-US"/>
        </w:rPr>
        <w:t>s to construct the two i</w:t>
      </w:r>
      <w:r w:rsidRPr="006B7782">
        <w:rPr>
          <w:lang w:val="en-US"/>
        </w:rPr>
        <w:t>ndependent on the</w:t>
      </w:r>
      <w:r>
        <w:rPr>
          <w:lang w:val="en-US"/>
        </w:rPr>
        <w:t xml:space="preserve"> </w:t>
      </w:r>
      <w:r w:rsidRPr="006B7782">
        <w:rPr>
          <w:lang w:val="en-US"/>
        </w:rPr>
        <w:t xml:space="preserve">atomic number </w:t>
      </w:r>
      <w:r w:rsidRPr="00C54913">
        <w:rPr>
          <w:i/>
          <w:lang w:val="en-US"/>
        </w:rPr>
        <w:t>Z</w:t>
      </w:r>
      <w:r>
        <w:rPr>
          <w:lang w:val="en-US"/>
        </w:rPr>
        <w:t xml:space="preserve"> </w:t>
      </w:r>
      <w:r w:rsidRPr="006B7782">
        <w:rPr>
          <w:lang w:val="en-US"/>
        </w:rPr>
        <w:t>functions</w:t>
      </w:r>
      <w:r>
        <w:rPr>
          <w:lang w:val="en-US"/>
        </w:rPr>
        <w:t xml:space="preserve"> </w:t>
      </w:r>
      <w:r w:rsidRPr="00756DCD">
        <w:rPr>
          <w:position w:val="-12"/>
          <w:lang w:val="en-US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5pt" o:ole="">
            <v:imagedata r:id="rId8" o:title=""/>
          </v:shape>
          <o:OLEObject Type="Embed" ProgID="Equation.3" ShapeID="_x0000_i1025" DrawAspect="Content" ObjectID="_1545057038" r:id="rId9"/>
        </w:object>
      </w:r>
      <w:r>
        <w:rPr>
          <w:lang w:val="en-US"/>
        </w:rPr>
        <w:t xml:space="preserve">,  which one can use to estimate </w:t>
      </w:r>
      <w:r w:rsidRPr="006B7782">
        <w:rPr>
          <w:lang w:val="en-US"/>
        </w:rPr>
        <w:t>electron binding</w:t>
      </w:r>
      <w:r>
        <w:rPr>
          <w:lang w:val="en-US"/>
        </w:rPr>
        <w:t xml:space="preserve"> </w:t>
      </w:r>
      <w:r w:rsidRPr="006B7782">
        <w:rPr>
          <w:lang w:val="en-US"/>
        </w:rPr>
        <w:t xml:space="preserve">energies in </w:t>
      </w:r>
      <w:r>
        <w:rPr>
          <w:lang w:val="en-US"/>
        </w:rPr>
        <w:t>an</w:t>
      </w:r>
      <w:r w:rsidRPr="006B7782">
        <w:rPr>
          <w:lang w:val="en-US"/>
        </w:rPr>
        <w:t xml:space="preserve"> atom</w:t>
      </w:r>
      <w:r>
        <w:rPr>
          <w:lang w:val="en-US"/>
        </w:rPr>
        <w:t>:</w:t>
      </w:r>
    </w:p>
    <w:p w:rsidR="009106FA" w:rsidRPr="00935D16" w:rsidRDefault="009106FA" w:rsidP="009106FA">
      <w:pPr>
        <w:pStyle w:val="Zv-formula"/>
        <w:rPr>
          <w:lang w:val="en-US"/>
        </w:rPr>
      </w:pPr>
      <w:r w:rsidRPr="00935D16">
        <w:rPr>
          <w:lang w:val="en-US"/>
        </w:rPr>
        <w:t xml:space="preserve"> </w:t>
      </w:r>
      <w:r>
        <w:rPr>
          <w:lang w:val="en-US"/>
        </w:rPr>
        <w:tab/>
      </w:r>
      <w:r w:rsidRPr="00CC7C43">
        <w:rPr>
          <w:position w:val="-12"/>
          <w:lang w:val="en-US"/>
        </w:rPr>
        <w:object w:dxaOrig="6880" w:dyaOrig="440">
          <v:shape id="_x0000_i1026" type="#_x0000_t75" style="width:323.25pt;height:20.25pt" o:ole="">
            <v:imagedata r:id="rId10" o:title=""/>
          </v:shape>
          <o:OLEObject Type="Embed" ProgID="Equation.3" ShapeID="_x0000_i1026" DrawAspect="Content" ObjectID="_1545057039" r:id="rId11"/>
        </w:object>
      </w:r>
      <w:r w:rsidRPr="00935D16">
        <w:rPr>
          <w:lang w:val="en-US"/>
        </w:rPr>
        <w:t xml:space="preserve"> </w:t>
      </w:r>
      <w:r>
        <w:rPr>
          <w:lang w:val="en-US"/>
        </w:rPr>
        <w:tab/>
      </w:r>
      <w:r w:rsidRPr="00935D16">
        <w:rPr>
          <w:lang w:val="en-US"/>
        </w:rPr>
        <w:t>(1)</w:t>
      </w:r>
    </w:p>
    <w:p w:rsidR="009106FA" w:rsidRDefault="009106FA" w:rsidP="009106FA">
      <w:pPr>
        <w:pStyle w:val="Zv-bodyreport"/>
        <w:rPr>
          <w:lang w:val="en-US"/>
        </w:rPr>
      </w:pPr>
      <w:r>
        <w:rPr>
          <w:lang w:val="en-US"/>
        </w:rPr>
        <w:t xml:space="preserve">In the report the </w:t>
      </w:r>
      <w:r w:rsidRPr="00935D16">
        <w:rPr>
          <w:lang w:val="en-US"/>
        </w:rPr>
        <w:t>approach</w:t>
      </w:r>
      <w:r>
        <w:rPr>
          <w:lang w:val="en-US"/>
        </w:rPr>
        <w:t xml:space="preserve"> </w:t>
      </w:r>
      <w:r w:rsidRPr="008D0CEB">
        <w:rPr>
          <w:lang w:val="en-US"/>
        </w:rPr>
        <w:t xml:space="preserve">[2, 3] </w:t>
      </w:r>
      <w:r>
        <w:rPr>
          <w:lang w:val="en-US"/>
        </w:rPr>
        <w:t xml:space="preserve">is applied to </w:t>
      </w:r>
      <w:r w:rsidRPr="00935D16">
        <w:rPr>
          <w:lang w:val="en-US"/>
        </w:rPr>
        <w:t>analyze</w:t>
      </w:r>
      <w:r>
        <w:rPr>
          <w:lang w:val="en-US"/>
        </w:rPr>
        <w:t xml:space="preserve"> a dependence on the atomic number of electron binding energies in the free positive ions. The TF model and </w:t>
      </w:r>
      <w:r w:rsidRPr="008D0CEB">
        <w:rPr>
          <w:lang w:val="en-US"/>
        </w:rPr>
        <w:t xml:space="preserve">Bohr-Zommerfeld condition </w:t>
      </w:r>
      <w:r>
        <w:rPr>
          <w:lang w:val="en-US"/>
        </w:rPr>
        <w:t xml:space="preserve">are used to determine the electron levels in the ion. The ion TF function  </w:t>
      </w:r>
      <w:r w:rsidRPr="00427CBE">
        <w:rPr>
          <w:position w:val="-12"/>
          <w:lang w:val="en-US"/>
        </w:rPr>
        <w:object w:dxaOrig="1080" w:dyaOrig="380">
          <v:shape id="_x0000_i1027" type="#_x0000_t75" style="width:48.75pt;height:16.5pt" o:ole="">
            <v:imagedata r:id="rId12" o:title=""/>
          </v:shape>
          <o:OLEObject Type="Embed" ProgID="Equation.3" ShapeID="_x0000_i1027" DrawAspect="Content" ObjectID="_1545057040" r:id="rId13"/>
        </w:object>
      </w:r>
      <w:r>
        <w:rPr>
          <w:lang w:val="en-US"/>
        </w:rPr>
        <w:t xml:space="preserve"> depends on the ionization state </w:t>
      </w:r>
      <w:r w:rsidRPr="00427CBE">
        <w:rPr>
          <w:position w:val="-12"/>
          <w:lang w:val="en-US"/>
        </w:rPr>
        <w:object w:dxaOrig="2620" w:dyaOrig="380">
          <v:shape id="_x0000_i1028" type="#_x0000_t75" style="width:120.75pt;height:17.25pt" o:ole="">
            <v:imagedata r:id="rId14" o:title=""/>
          </v:shape>
          <o:OLEObject Type="Embed" ProgID="Equation.3" ShapeID="_x0000_i1028" DrawAspect="Content" ObjectID="_1545057041" r:id="rId15"/>
        </w:object>
      </w:r>
      <w:r>
        <w:rPr>
          <w:lang w:val="en-US"/>
        </w:rPr>
        <w:t xml:space="preserve">. Here </w:t>
      </w:r>
      <w:r w:rsidRPr="001A386F">
        <w:rPr>
          <w:position w:val="-4"/>
          <w:lang w:val="en-US"/>
        </w:rPr>
        <w:object w:dxaOrig="200" w:dyaOrig="220">
          <v:shape id="_x0000_i1029" type="#_x0000_t75" style="width:9pt;height:9.75pt" o:ole="">
            <v:imagedata r:id="rId16" o:title=""/>
          </v:shape>
          <o:OLEObject Type="Embed" ProgID="Equation.3" ShapeID="_x0000_i1029" DrawAspect="Content" ObjectID="_1545057042" r:id="rId17"/>
        </w:object>
      </w:r>
      <w:r>
        <w:rPr>
          <w:lang w:val="en-US"/>
        </w:rPr>
        <w:t xml:space="preserve"> is the ion charge. </w:t>
      </w:r>
    </w:p>
    <w:p w:rsidR="009106FA" w:rsidRPr="001A386F" w:rsidRDefault="009106FA" w:rsidP="009106FA">
      <w:pPr>
        <w:pStyle w:val="Zv-bodyreport"/>
        <w:rPr>
          <w:lang w:val="en-US"/>
        </w:rPr>
      </w:pPr>
      <w:r>
        <w:rPr>
          <w:lang w:val="en-US"/>
        </w:rPr>
        <w:t xml:space="preserve">As a result the equation (1) is true for the ions too, the functions </w:t>
      </w:r>
      <w:r w:rsidRPr="00756DCD">
        <w:rPr>
          <w:position w:val="-12"/>
          <w:lang w:val="en-US"/>
        </w:rPr>
        <w:object w:dxaOrig="2400" w:dyaOrig="380">
          <v:shape id="_x0000_i1030" type="#_x0000_t75" style="width:97.5pt;height:15pt" o:ole="">
            <v:imagedata r:id="rId8" o:title=""/>
          </v:shape>
          <o:OLEObject Type="Embed" ProgID="Equation.3" ShapeID="_x0000_i1030" DrawAspect="Content" ObjectID="_1545057043" r:id="rId18"/>
        </w:object>
      </w:r>
      <w:r>
        <w:rPr>
          <w:lang w:val="en-US"/>
        </w:rPr>
        <w:t xml:space="preserve"> depending on the parameter</w:t>
      </w:r>
      <w:r w:rsidRPr="00427CBE">
        <w:rPr>
          <w:position w:val="-12"/>
          <w:lang w:val="en-US"/>
        </w:rPr>
        <w:object w:dxaOrig="440" w:dyaOrig="380">
          <v:shape id="_x0000_i1031" type="#_x0000_t75" style="width:21.75pt;height:18.75pt" o:ole="">
            <v:imagedata r:id="rId19" o:title=""/>
          </v:shape>
          <o:OLEObject Type="Embed" ProgID="Equation.3" ShapeID="_x0000_i1031" DrawAspect="Content" ObjectID="_1545057044" r:id="rId20"/>
        </w:object>
      </w:r>
      <w:r>
        <w:rPr>
          <w:lang w:val="en-US"/>
        </w:rPr>
        <w:t xml:space="preserve">. The analysis of the s-state levels for </w:t>
      </w:r>
      <w:r w:rsidRPr="00427CBE">
        <w:rPr>
          <w:position w:val="-12"/>
          <w:lang w:val="en-US"/>
        </w:rPr>
        <w:object w:dxaOrig="2400" w:dyaOrig="380">
          <v:shape id="_x0000_i1032" type="#_x0000_t75" style="width:99.75pt;height:15.75pt" o:ole="">
            <v:imagedata r:id="rId21" o:title=""/>
          </v:shape>
          <o:OLEObject Type="Embed" ProgID="Equation.3" ShapeID="_x0000_i1032" DrawAspect="Content" ObjectID="_1545057045" r:id="rId22"/>
        </w:object>
      </w:r>
      <w:r>
        <w:rPr>
          <w:lang w:val="en-US"/>
        </w:rPr>
        <w:t xml:space="preserve">demonstrates both an atomic number </w:t>
      </w:r>
      <w:r w:rsidRPr="008E7303">
        <w:rPr>
          <w:i/>
          <w:lang w:val="en-US"/>
        </w:rPr>
        <w:t>Z</w:t>
      </w:r>
      <w:r>
        <w:rPr>
          <w:lang w:val="en-US"/>
        </w:rPr>
        <w:t>- and ionization state</w:t>
      </w:r>
      <w:r w:rsidRPr="00427CBE">
        <w:rPr>
          <w:position w:val="-12"/>
          <w:lang w:val="en-US"/>
        </w:rPr>
        <w:object w:dxaOrig="440" w:dyaOrig="380">
          <v:shape id="_x0000_i1033" type="#_x0000_t75" style="width:19.5pt;height:18pt" o:ole="">
            <v:imagedata r:id="rId19" o:title=""/>
          </v:shape>
          <o:OLEObject Type="Embed" ProgID="Equation.3" ShapeID="_x0000_i1033" DrawAspect="Content" ObjectID="_1545057046" r:id="rId23"/>
        </w:object>
      </w:r>
      <w:r>
        <w:rPr>
          <w:lang w:val="en-US"/>
        </w:rPr>
        <w:t xml:space="preserve"> scaling in the ion closed shells.  The last one appears in </w:t>
      </w:r>
      <w:r w:rsidRPr="00C54913">
        <w:rPr>
          <w:lang w:val="en-US"/>
        </w:rPr>
        <w:t xml:space="preserve">presence </w:t>
      </w:r>
      <w:r>
        <w:rPr>
          <w:lang w:val="en-US"/>
        </w:rPr>
        <w:t xml:space="preserve">of the common part in the curves </w:t>
      </w:r>
      <w:r w:rsidRPr="00756DCD">
        <w:rPr>
          <w:position w:val="-12"/>
          <w:lang w:val="en-US"/>
        </w:rPr>
        <w:object w:dxaOrig="1600" w:dyaOrig="380">
          <v:shape id="_x0000_i1034" type="#_x0000_t75" style="width:69pt;height:15.75pt" o:ole="">
            <v:imagedata r:id="rId24" o:title=""/>
          </v:shape>
          <o:OLEObject Type="Embed" ProgID="Equation.3" ShapeID="_x0000_i1034" DrawAspect="Content" ObjectID="_1545057047" r:id="rId25"/>
        </w:object>
      </w:r>
      <w:r>
        <w:rPr>
          <w:lang w:val="en-US"/>
        </w:rPr>
        <w:t xml:space="preserve"> for the different</w:t>
      </w:r>
      <w:r w:rsidRPr="00FE4B66">
        <w:rPr>
          <w:lang w:val="en-US"/>
        </w:rPr>
        <w:t xml:space="preserve"> </w:t>
      </w:r>
      <w:r>
        <w:rPr>
          <w:lang w:val="en-US"/>
        </w:rPr>
        <w:t xml:space="preserve">values </w:t>
      </w:r>
      <w:r w:rsidRPr="00427CBE">
        <w:rPr>
          <w:position w:val="-12"/>
          <w:lang w:val="en-US"/>
        </w:rPr>
        <w:object w:dxaOrig="440" w:dyaOrig="380">
          <v:shape id="_x0000_i1035" type="#_x0000_t75" style="width:21.75pt;height:18.75pt" o:ole="">
            <v:imagedata r:id="rId19" o:title=""/>
          </v:shape>
          <o:OLEObject Type="Embed" ProgID="Equation.3" ShapeID="_x0000_i1035" DrawAspect="Content" ObjectID="_1545057048" r:id="rId26"/>
        </w:object>
      </w:r>
      <w:r>
        <w:rPr>
          <w:lang w:val="en-US"/>
        </w:rPr>
        <w:t>.</w:t>
      </w:r>
    </w:p>
    <w:p w:rsidR="009106FA" w:rsidRPr="007803FE" w:rsidRDefault="009106FA" w:rsidP="009106FA">
      <w:pPr>
        <w:pStyle w:val="Zv-bodyreport"/>
        <w:rPr>
          <w:lang w:val="en-US"/>
        </w:rPr>
      </w:pPr>
      <w:r>
        <w:rPr>
          <w:lang w:val="en-US"/>
        </w:rPr>
        <w:t xml:space="preserve">To </w:t>
      </w:r>
      <w:r w:rsidRPr="00A14802">
        <w:rPr>
          <w:lang w:val="en-US"/>
        </w:rPr>
        <w:t>verify</w:t>
      </w:r>
      <w:r>
        <w:rPr>
          <w:lang w:val="en-US"/>
        </w:rPr>
        <w:t xml:space="preserve"> the similar </w:t>
      </w:r>
      <w:r w:rsidRPr="00A14802">
        <w:rPr>
          <w:lang w:val="en-US"/>
        </w:rPr>
        <w:t>regularit</w:t>
      </w:r>
      <w:r>
        <w:rPr>
          <w:lang w:val="en-US"/>
        </w:rPr>
        <w:t xml:space="preserve">ies in the results of more </w:t>
      </w:r>
      <w:r w:rsidRPr="00A14802">
        <w:rPr>
          <w:lang w:val="en-US"/>
        </w:rPr>
        <w:t>expanded</w:t>
      </w:r>
      <w:r>
        <w:rPr>
          <w:lang w:val="en-US"/>
        </w:rPr>
        <w:t xml:space="preserve"> quantum-mechani</w:t>
      </w:r>
      <w:r w:rsidRPr="00A14802">
        <w:rPr>
          <w:lang w:val="en-US"/>
        </w:rPr>
        <w:t>cal model</w:t>
      </w:r>
      <w:r>
        <w:rPr>
          <w:lang w:val="en-US"/>
        </w:rPr>
        <w:t>s the binding</w:t>
      </w:r>
      <w:r w:rsidRPr="00A14802">
        <w:rPr>
          <w:lang w:val="en-US"/>
        </w:rPr>
        <w:t xml:space="preserve"> energies</w:t>
      </w:r>
      <w:r>
        <w:rPr>
          <w:lang w:val="en-US"/>
        </w:rPr>
        <w:t xml:space="preserve"> </w:t>
      </w:r>
      <w:r w:rsidRPr="00CC7C43">
        <w:rPr>
          <w:position w:val="-12"/>
          <w:lang w:val="en-US"/>
        </w:rPr>
        <w:object w:dxaOrig="620" w:dyaOrig="380">
          <v:shape id="_x0000_i1036" type="#_x0000_t75" style="width:29.25pt;height:18pt" o:ole="">
            <v:imagedata r:id="rId27" o:title=""/>
          </v:shape>
          <o:OLEObject Type="Embed" ProgID="Equation.3" ShapeID="_x0000_i1036" DrawAspect="Content" ObjectID="_1545057049" r:id="rId28"/>
        </w:object>
      </w:r>
      <w:r>
        <w:rPr>
          <w:lang w:val="en-US"/>
        </w:rPr>
        <w:t xml:space="preserve"> in some free ions of the elements from neon to barium </w:t>
      </w:r>
      <w:r w:rsidRPr="00A14802">
        <w:rPr>
          <w:lang w:val="en-US"/>
        </w:rPr>
        <w:t xml:space="preserve">calculated </w:t>
      </w:r>
      <w:r>
        <w:rPr>
          <w:lang w:val="en-US"/>
        </w:rPr>
        <w:t>by the</w:t>
      </w:r>
      <w:r w:rsidRPr="00A14802">
        <w:rPr>
          <w:lang w:val="en-US"/>
        </w:rPr>
        <w:t xml:space="preserve"> model</w:t>
      </w:r>
      <w:r>
        <w:rPr>
          <w:lang w:val="en-US"/>
        </w:rPr>
        <w:t xml:space="preserve"> MCDF</w:t>
      </w:r>
      <w:r w:rsidRPr="00CC5D84">
        <w:rPr>
          <w:lang w:val="en-US"/>
        </w:rPr>
        <w:t xml:space="preserve"> [</w:t>
      </w:r>
      <w:r>
        <w:rPr>
          <w:lang w:val="en-US"/>
        </w:rPr>
        <w:t>4</w:t>
      </w:r>
      <w:r w:rsidRPr="00CC5D84">
        <w:rPr>
          <w:lang w:val="en-US"/>
        </w:rPr>
        <w:t>]</w:t>
      </w:r>
      <w:r>
        <w:rPr>
          <w:lang w:val="en-US"/>
        </w:rPr>
        <w:t xml:space="preserve"> are analyzed. It is shown that the </w:t>
      </w:r>
      <w:r w:rsidRPr="00067C3D">
        <w:rPr>
          <w:lang w:val="en-US"/>
        </w:rPr>
        <w:t>obtained</w:t>
      </w:r>
      <w:r>
        <w:rPr>
          <w:lang w:val="en-US"/>
        </w:rPr>
        <w:t xml:space="preserve"> </w:t>
      </w:r>
      <w:r w:rsidRPr="0027691B">
        <w:rPr>
          <w:lang w:val="en-US"/>
        </w:rPr>
        <w:t>pair</w:t>
      </w:r>
      <w:r>
        <w:rPr>
          <w:lang w:val="en-US"/>
        </w:rPr>
        <w:t xml:space="preserve">s of values </w:t>
      </w:r>
      <w:r w:rsidRPr="005A24A1">
        <w:rPr>
          <w:position w:val="-12"/>
          <w:lang w:val="en-US"/>
        </w:rPr>
        <w:object w:dxaOrig="880" w:dyaOrig="380">
          <v:shape id="_x0000_i1037" type="#_x0000_t75" style="width:39pt;height:16.5pt" o:ole="">
            <v:imagedata r:id="rId29" o:title=""/>
          </v:shape>
          <o:OLEObject Type="Embed" ProgID="Equation.3" ShapeID="_x0000_i1037" DrawAspect="Content" ObjectID="_1545057050" r:id="rId30"/>
        </w:object>
      </w:r>
      <w:r>
        <w:rPr>
          <w:lang w:val="en-US"/>
        </w:rPr>
        <w:t xml:space="preserve"> and </w:t>
      </w:r>
      <w:r w:rsidRPr="005A24A1">
        <w:rPr>
          <w:position w:val="-12"/>
          <w:lang w:val="en-US"/>
        </w:rPr>
        <w:object w:dxaOrig="960" w:dyaOrig="380">
          <v:shape id="_x0000_i1038" type="#_x0000_t75" style="width:42pt;height:16.5pt" o:ole="">
            <v:imagedata r:id="rId31" o:title=""/>
          </v:shape>
          <o:OLEObject Type="Embed" ProgID="Equation.3" ShapeID="_x0000_i1038" DrawAspect="Content" ObjectID="_1545057051" r:id="rId32"/>
        </w:object>
      </w:r>
      <w:r>
        <w:rPr>
          <w:lang w:val="en-US"/>
        </w:rPr>
        <w:t xml:space="preserve"> have the functional dependence in the ion closed shells. It means some similarity </w:t>
      </w:r>
      <w:r w:rsidRPr="00067C3D">
        <w:rPr>
          <w:lang w:val="en-US"/>
        </w:rPr>
        <w:t>under discussion</w:t>
      </w:r>
      <w:r>
        <w:rPr>
          <w:lang w:val="en-US"/>
        </w:rPr>
        <w:t xml:space="preserve"> </w:t>
      </w:r>
      <w:r w:rsidRPr="00067C3D">
        <w:rPr>
          <w:lang w:val="en-US"/>
        </w:rPr>
        <w:t>display</w:t>
      </w:r>
      <w:r>
        <w:rPr>
          <w:lang w:val="en-US"/>
        </w:rPr>
        <w:t xml:space="preserve">s. </w:t>
      </w:r>
      <w:r w:rsidRPr="007803FE">
        <w:rPr>
          <w:lang w:val="en-US"/>
        </w:rPr>
        <w:t xml:space="preserve">The scaling property </w:t>
      </w:r>
      <w:r>
        <w:rPr>
          <w:lang w:val="en-US"/>
        </w:rPr>
        <w:t>is offered to</w:t>
      </w:r>
      <w:r w:rsidRPr="007803FE">
        <w:rPr>
          <w:lang w:val="en-US"/>
        </w:rPr>
        <w:t xml:space="preserve"> use for the energy eigenvalue</w:t>
      </w:r>
      <w:r>
        <w:rPr>
          <w:lang w:val="en-US"/>
        </w:rPr>
        <w:t xml:space="preserve"> </w:t>
      </w:r>
      <w:r w:rsidRPr="007803FE">
        <w:rPr>
          <w:lang w:val="en-US"/>
        </w:rPr>
        <w:t>estimations as initial values in more exact computations.</w:t>
      </w:r>
    </w:p>
    <w:p w:rsidR="009106FA" w:rsidRPr="007651F4" w:rsidRDefault="009106FA" w:rsidP="009106FA">
      <w:pPr>
        <w:pStyle w:val="Zv-bodyreport"/>
        <w:rPr>
          <w:lang w:val="en-US"/>
        </w:rPr>
      </w:pPr>
      <w:r w:rsidRPr="007803FE">
        <w:rPr>
          <w:lang w:val="en-US"/>
        </w:rPr>
        <w:t>This work was supported in part</w:t>
      </w:r>
      <w:r>
        <w:rPr>
          <w:lang w:val="en-US"/>
        </w:rPr>
        <w:t xml:space="preserve"> </w:t>
      </w:r>
      <w:r w:rsidRPr="007803FE">
        <w:rPr>
          <w:lang w:val="en-US"/>
        </w:rPr>
        <w:t xml:space="preserve">by the Russian Foundation for Basic Research </w:t>
      </w:r>
      <w:r w:rsidRPr="007651F4">
        <w:rPr>
          <w:lang w:val="en-US"/>
        </w:rPr>
        <w:t>(</w:t>
      </w:r>
      <w:r w:rsidRPr="006D28D3">
        <w:rPr>
          <w:lang w:val="en-US"/>
        </w:rPr>
        <w:t>project</w:t>
      </w:r>
      <w:r w:rsidRPr="007651F4">
        <w:rPr>
          <w:lang w:val="en-US"/>
        </w:rPr>
        <w:t xml:space="preserve"> </w:t>
      </w:r>
      <w:r w:rsidRPr="006D28D3">
        <w:rPr>
          <w:lang w:val="en-US"/>
        </w:rPr>
        <w:t>no</w:t>
      </w:r>
      <w:r w:rsidRPr="007651F4">
        <w:rPr>
          <w:lang w:val="en-US"/>
        </w:rPr>
        <w:t>. 17-01-00207).</w:t>
      </w:r>
    </w:p>
    <w:p w:rsidR="009106FA" w:rsidRDefault="009106FA" w:rsidP="009106F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106FA" w:rsidRPr="00D83157" w:rsidRDefault="009106FA" w:rsidP="009106FA">
      <w:pPr>
        <w:pStyle w:val="Zv-References-en"/>
      </w:pPr>
      <w:r>
        <w:t xml:space="preserve">Karpov V.Ya. and </w:t>
      </w:r>
      <w:r w:rsidRPr="00BB0635">
        <w:t>Shpatakovskaya</w:t>
      </w:r>
      <w:r>
        <w:t xml:space="preserve"> </w:t>
      </w:r>
      <w:r w:rsidRPr="00BB0635">
        <w:t>G</w:t>
      </w:r>
      <w:r w:rsidRPr="00D83157">
        <w:t>.</w:t>
      </w:r>
      <w:r w:rsidRPr="00BB0635">
        <w:t>V</w:t>
      </w:r>
      <w:r w:rsidRPr="00D83157">
        <w:t>.</w:t>
      </w:r>
      <w:r>
        <w:t xml:space="preserve"> About atomic number scaling of electron binding energies of the closed shells in elements of periodic table. JETP,</w:t>
      </w:r>
      <w:r w:rsidRPr="00D83157">
        <w:t xml:space="preserve"> </w:t>
      </w:r>
      <w:r>
        <w:t xml:space="preserve">2017, </w:t>
      </w:r>
      <w:r w:rsidRPr="00B06389">
        <w:rPr>
          <w:b/>
        </w:rPr>
        <w:t>151</w:t>
      </w:r>
      <w:r w:rsidRPr="00D83157">
        <w:t xml:space="preserve">, </w:t>
      </w:r>
      <w:r>
        <w:t>issue 2 (in print).</w:t>
      </w:r>
    </w:p>
    <w:p w:rsidR="009106FA" w:rsidRDefault="009106FA" w:rsidP="009106FA">
      <w:pPr>
        <w:pStyle w:val="Zv-References-en"/>
      </w:pPr>
      <w:r>
        <w:t xml:space="preserve">Karpov V.Ya. and </w:t>
      </w:r>
      <w:r w:rsidRPr="00BB0635">
        <w:t>Shpatakovskaya</w:t>
      </w:r>
      <w:r>
        <w:t xml:space="preserve"> </w:t>
      </w:r>
      <w:r w:rsidRPr="00BB0635">
        <w:t>G</w:t>
      </w:r>
      <w:r w:rsidRPr="00D83157">
        <w:t>.</w:t>
      </w:r>
      <w:r w:rsidRPr="00BB0635">
        <w:t>V</w:t>
      </w:r>
      <w:r w:rsidRPr="00D83157">
        <w:t>.</w:t>
      </w:r>
      <w:r>
        <w:t xml:space="preserve"> Semiclassical calculation of electron spectra in atoms through two universal functions. Book of abstracts. XLIII International Zvenigorod Conference on Plasma Physics and Controlled Fusion. February 8-12, 2016. P. 196</w:t>
      </w:r>
    </w:p>
    <w:p w:rsidR="009106FA" w:rsidRPr="00E1244D" w:rsidRDefault="009106FA" w:rsidP="009106FA">
      <w:pPr>
        <w:pStyle w:val="Zv-References-en"/>
        <w:rPr>
          <w:b/>
        </w:rPr>
      </w:pPr>
      <w:r w:rsidRPr="006B78EC">
        <w:t>G.V.Shpatakovskaya and V.Ya.Karpov, Atomic number scaling in the</w:t>
      </w:r>
      <w:r>
        <w:t xml:space="preserve"> </w:t>
      </w:r>
      <w:r w:rsidRPr="006B78EC">
        <w:t>free atoms. Journal of Physics: Conference Series, ELBRUS</w:t>
      </w:r>
      <w:r>
        <w:t>-</w:t>
      </w:r>
      <w:r w:rsidRPr="006B78EC">
        <w:t>2016 (in</w:t>
      </w:r>
      <w:r>
        <w:t xml:space="preserve"> print)</w:t>
      </w:r>
    </w:p>
    <w:p w:rsidR="009106FA" w:rsidRPr="00E1244D" w:rsidRDefault="009106FA" w:rsidP="009106FA">
      <w:pPr>
        <w:pStyle w:val="Zv-References-en"/>
        <w:rPr>
          <w:b/>
        </w:rPr>
      </w:pPr>
      <w:hyperlink r:id="rId33" w:history="1">
        <w:r w:rsidRPr="00E1244D">
          <w:rPr>
            <w:rStyle w:val="a7"/>
          </w:rPr>
          <w:t>http://www.dreebit.com/tl_files/dreebit_metro/images/dreebit/downloads/tutorial_electron  binding_energies2.pdf</w:t>
        </w:r>
      </w:hyperlink>
      <w:r w:rsidRPr="00E1244D">
        <w:t xml:space="preserve"> </w:t>
      </w:r>
    </w:p>
    <w:p w:rsidR="009106FA" w:rsidRPr="00E1244D" w:rsidRDefault="009106FA" w:rsidP="009106FA">
      <w:pPr>
        <w:pStyle w:val="Zv-References-en"/>
        <w:numPr>
          <w:ilvl w:val="0"/>
          <w:numId w:val="0"/>
        </w:numPr>
        <w:ind w:left="567" w:hanging="567"/>
        <w:rPr>
          <w:b/>
        </w:rPr>
      </w:pPr>
    </w:p>
    <w:sectPr w:rsidR="009106FA" w:rsidRPr="00E1244D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46" w:rsidRDefault="001B6046">
      <w:r>
        <w:separator/>
      </w:r>
    </w:p>
  </w:endnote>
  <w:endnote w:type="continuationSeparator" w:id="0">
    <w:p w:rsidR="001B6046" w:rsidRDefault="001B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0C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0C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E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46" w:rsidRDefault="001B6046">
      <w:r>
        <w:separator/>
      </w:r>
    </w:p>
  </w:footnote>
  <w:footnote w:type="continuationSeparator" w:id="0">
    <w:p w:rsidR="001B6046" w:rsidRDefault="001B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FD0CB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E25"/>
    <w:rsid w:val="00043701"/>
    <w:rsid w:val="000C657D"/>
    <w:rsid w:val="000C7078"/>
    <w:rsid w:val="000D76E9"/>
    <w:rsid w:val="000E495B"/>
    <w:rsid w:val="001B6046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106FA"/>
    <w:rsid w:val="00AA7E2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D0CBE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9106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hyperlink" Target="mailto:shpagalya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hyperlink" Target="http://www.dreebit.com/tl_files/dreebit_metro/images/dreebit/downloads/tutorial_electron%20%20binding_energies2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DEPENDENCE of electron BINDING ENERGIES ON NUCLEAR CHARGE AND IONISATION STATE IN FREE IONS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2017-01-04T14:40:00Z</dcterms:created>
  <dcterms:modified xsi:type="dcterms:W3CDTF">2017-01-04T14:43:00Z</dcterms:modified>
</cp:coreProperties>
</file>