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DF8" w:rsidRPr="00232A2E" w:rsidRDefault="007E6DF8" w:rsidP="007E6DF8">
      <w:pPr>
        <w:pStyle w:val="Zv-Titlereport"/>
        <w:ind w:left="567" w:right="566"/>
        <w:rPr>
          <w:szCs w:val="24"/>
        </w:rPr>
      </w:pPr>
      <w:bookmarkStart w:id="0" w:name="_Hlk468356141"/>
      <w:bookmarkStart w:id="1" w:name="OLE_LINK11"/>
      <w:bookmarkStart w:id="2" w:name="OLE_LINK12"/>
      <w:r>
        <w:t>Электроны в неидеальной частично вырожденной плазме Х-пинча</w:t>
      </w:r>
      <w:bookmarkEnd w:id="1"/>
      <w:bookmarkEnd w:id="2"/>
    </w:p>
    <w:p w:rsidR="007E6DF8" w:rsidRDefault="007E6DF8" w:rsidP="007E6DF8">
      <w:pPr>
        <w:pStyle w:val="Zv-Author"/>
      </w:pPr>
      <w:r>
        <w:t>Иваненков</w:t>
      </w:r>
      <w:r w:rsidRPr="00D45328">
        <w:t xml:space="preserve"> </w:t>
      </w:r>
      <w:r>
        <w:t>Г.В.</w:t>
      </w:r>
    </w:p>
    <w:p w:rsidR="007E6DF8" w:rsidRPr="00FE3012" w:rsidRDefault="007E6DF8" w:rsidP="007E6DF8">
      <w:pPr>
        <w:pStyle w:val="Zv-Organization"/>
      </w:pPr>
      <w:r w:rsidRPr="004620E0">
        <w:t>Физический институт им.</w:t>
      </w:r>
      <w:r w:rsidRPr="002E2FB9">
        <w:t xml:space="preserve"> </w:t>
      </w:r>
      <w:r>
        <w:t>П.</w:t>
      </w:r>
      <w:r w:rsidRPr="004620E0">
        <w:t>Н.</w:t>
      </w:r>
      <w:r w:rsidRPr="002E2FB9">
        <w:t xml:space="preserve"> </w:t>
      </w:r>
      <w:r w:rsidRPr="004620E0">
        <w:t xml:space="preserve">Лебедева РАН, </w:t>
      </w:r>
      <w:r>
        <w:t xml:space="preserve">г. </w:t>
      </w:r>
      <w:r w:rsidRPr="004620E0">
        <w:t xml:space="preserve">Москва, Россия, </w:t>
      </w:r>
      <w:hyperlink r:id="rId7" w:history="1">
        <w:r w:rsidRPr="00961D9A">
          <w:rPr>
            <w:rStyle w:val="a8"/>
          </w:rPr>
          <w:t>ivanenkov.</w:t>
        </w:r>
        <w:r w:rsidRPr="00961D9A">
          <w:rPr>
            <w:rStyle w:val="a8"/>
            <w:lang w:val="en-US"/>
          </w:rPr>
          <w:t>gv</w:t>
        </w:r>
        <w:r w:rsidRPr="00961D9A">
          <w:rPr>
            <w:rStyle w:val="a8"/>
          </w:rPr>
          <w:t>@</w:t>
        </w:r>
        <w:r w:rsidRPr="00961D9A">
          <w:rPr>
            <w:rStyle w:val="a8"/>
            <w:lang w:val="en-US"/>
          </w:rPr>
          <w:t>mail</w:t>
        </w:r>
        <w:r w:rsidRPr="00961D9A">
          <w:rPr>
            <w:rStyle w:val="a8"/>
          </w:rPr>
          <w:t>.ru</w:t>
        </w:r>
      </w:hyperlink>
    </w:p>
    <w:bookmarkEnd w:id="0"/>
    <w:p w:rsidR="007E6DF8" w:rsidRDefault="007E6DF8" w:rsidP="007E6DF8">
      <w:pPr>
        <w:pStyle w:val="Zv-bodyreport"/>
      </w:pPr>
      <w:r>
        <w:t xml:space="preserve"> Обсуждаемые вопросы возникли в связи с исследованиями процессов в </w:t>
      </w:r>
      <w:r w:rsidRPr="00333CDD">
        <w:t xml:space="preserve">экстремально плотной </w:t>
      </w:r>
      <w:r>
        <w:t>плазме горячей излучающей точки</w:t>
      </w:r>
      <w:r w:rsidRPr="009B25B8">
        <w:t xml:space="preserve"> </w:t>
      </w:r>
      <w:r>
        <w:rPr>
          <w:lang w:val="en-US"/>
        </w:rPr>
        <w:t>X</w:t>
      </w:r>
      <w:r w:rsidRPr="00255A33">
        <w:t>-</w:t>
      </w:r>
      <w:r>
        <w:t>пинча, приводящих к её взрыву и прекращ</w:t>
      </w:r>
      <w:r>
        <w:t>е</w:t>
      </w:r>
      <w:r>
        <w:t>нию рентгеновской вспышки. Какие-либо возможные причины этого явления долгое время не были известны. Проведённый анализ позволил предложить механизм взрыва горячей то</w:t>
      </w:r>
      <w:r>
        <w:t>ч</w:t>
      </w:r>
      <w:r>
        <w:t>ки</w:t>
      </w:r>
      <w:r w:rsidRPr="005D3037">
        <w:t xml:space="preserve"> </w:t>
      </w:r>
      <w:r>
        <w:rPr>
          <w:lang w:val="en-US"/>
        </w:rPr>
        <w:t>X</w:t>
      </w:r>
      <w:r w:rsidRPr="00255A33">
        <w:t>-</w:t>
      </w:r>
      <w:r>
        <w:t xml:space="preserve">пинча. </w:t>
      </w:r>
    </w:p>
    <w:p w:rsidR="007E6DF8" w:rsidRDefault="007E6DF8" w:rsidP="007E6DF8">
      <w:pPr>
        <w:pStyle w:val="Zv-bodyreport"/>
      </w:pPr>
      <w:r>
        <w:t xml:space="preserve">Оценки кулоновского </w:t>
      </w:r>
      <w:r w:rsidRPr="003C4737">
        <w:t>взаимодействия частично вырожденных электронов ячейки с ионом выяв</w:t>
      </w:r>
      <w:r>
        <w:t>и</w:t>
      </w:r>
      <w:r w:rsidRPr="003C4737">
        <w:t>л</w:t>
      </w:r>
      <w:r>
        <w:t>и</w:t>
      </w:r>
      <w:r w:rsidRPr="003C4737">
        <w:t xml:space="preserve"> необходимость рассмотрения</w:t>
      </w:r>
      <w:r>
        <w:t>,</w:t>
      </w:r>
      <w:r w:rsidRPr="003C4737">
        <w:t xml:space="preserve"> </w:t>
      </w:r>
      <w:r>
        <w:t xml:space="preserve">помимо </w:t>
      </w:r>
      <w:r w:rsidRPr="003C4737">
        <w:t>быстры</w:t>
      </w:r>
      <w:r>
        <w:t>х</w:t>
      </w:r>
      <w:r w:rsidRPr="003C4737">
        <w:t xml:space="preserve"> дебаевски</w:t>
      </w:r>
      <w:r>
        <w:t>х, также ещё и</w:t>
      </w:r>
      <w:r w:rsidRPr="003C4737">
        <w:t xml:space="preserve"> медленных ячеечных </w:t>
      </w:r>
      <w:r>
        <w:t xml:space="preserve">свободных </w:t>
      </w:r>
      <w:r w:rsidRPr="003C4737">
        <w:t>электронов</w:t>
      </w:r>
      <w:r>
        <w:t xml:space="preserve"> </w:t>
      </w:r>
      <w:r w:rsidRPr="00333CDD">
        <w:t>многократно иониз</w:t>
      </w:r>
      <w:r>
        <w:t>ованной</w:t>
      </w:r>
      <w:r w:rsidRPr="009E14A1">
        <w:t xml:space="preserve"> </w:t>
      </w:r>
      <w:r>
        <w:t>плазмы</w:t>
      </w:r>
      <w:r w:rsidRPr="00333CDD">
        <w:t>.</w:t>
      </w:r>
      <w:r w:rsidRPr="00333CDD">
        <w:rPr>
          <w:b/>
        </w:rPr>
        <w:t xml:space="preserve"> </w:t>
      </w:r>
      <w:r w:rsidRPr="00333CDD">
        <w:t xml:space="preserve">Сильная кулоновская связь электронов </w:t>
      </w:r>
      <w:r>
        <w:t>с</w:t>
      </w:r>
      <w:r w:rsidRPr="00333CDD">
        <w:t xml:space="preserve"> ион</w:t>
      </w:r>
      <w:r>
        <w:t>ами</w:t>
      </w:r>
      <w:r w:rsidRPr="00333CDD">
        <w:t xml:space="preserve"> по-разному проявляется в о</w:t>
      </w:r>
      <w:r>
        <w:t>бласти</w:t>
      </w:r>
      <w:r w:rsidRPr="00333CDD">
        <w:t xml:space="preserve"> низких и высоких кинетич</w:t>
      </w:r>
      <w:r w:rsidRPr="00333CDD">
        <w:t>е</w:t>
      </w:r>
      <w:r w:rsidRPr="00333CDD">
        <w:t>ских энергий</w:t>
      </w:r>
      <w:r>
        <w:t xml:space="preserve"> </w:t>
      </w:r>
      <w:r w:rsidRPr="00213656">
        <w:rPr>
          <w:i/>
        </w:rPr>
        <w:sym w:font="Symbol" w:char="F065"/>
      </w:r>
      <w:r w:rsidRPr="00333CDD">
        <w:t xml:space="preserve">. </w:t>
      </w:r>
      <w:r>
        <w:t xml:space="preserve">Деление электронов по соответствующим группам можно провести на основе сравнения параметра Ландау </w:t>
      </w:r>
      <w:r w:rsidRPr="00213656">
        <w:rPr>
          <w:position w:val="-10"/>
        </w:rPr>
        <w:object w:dxaOrig="8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8pt" o:ole="">
            <v:imagedata r:id="rId8" o:title=""/>
          </v:shape>
          <o:OLEObject Type="Embed" ProgID="Equation.DSMT4" ShapeID="_x0000_i1025" DrawAspect="Content" ObjectID="_1545823976" r:id="rId9"/>
        </w:object>
      </w:r>
      <w:r>
        <w:t xml:space="preserve"> с радиусом элементарной ячейки </w:t>
      </w:r>
      <w:r w:rsidRPr="00213656">
        <w:rPr>
          <w:i/>
          <w:lang w:val="en-US"/>
        </w:rPr>
        <w:t>r</w:t>
      </w:r>
      <w:r>
        <w:rPr>
          <w:i/>
          <w:vertAlign w:val="subscript"/>
          <w:lang w:val="en-US"/>
        </w:rPr>
        <w:t>s</w:t>
      </w:r>
      <w:r>
        <w:t xml:space="preserve">. При энергиях </w:t>
      </w:r>
      <w:r w:rsidRPr="00363FBD">
        <w:rPr>
          <w:position w:val="-14"/>
        </w:rPr>
        <w:object w:dxaOrig="1219" w:dyaOrig="420">
          <v:shape id="_x0000_i1026" type="#_x0000_t75" style="width:57pt;height:18.75pt" o:ole="">
            <v:imagedata r:id="rId10" o:title=""/>
          </v:shape>
          <o:OLEObject Type="Embed" ProgID="Equation.DSMT4" ShapeID="_x0000_i1026" DrawAspect="Content" ObjectID="_1545823977" r:id="rId11"/>
        </w:object>
      </w:r>
      <w:r>
        <w:t xml:space="preserve"> поведение электронов отвечает классическому дебаевскому типу: они быстро пролетают ячейку, лишь кратковременно взаимодействуя с находящимся в ней ионом. Вза</w:t>
      </w:r>
      <w:r>
        <w:t>и</w:t>
      </w:r>
      <w:r>
        <w:t xml:space="preserve">модействие с ионом ограничивает снизу спектр кинетических энергий таких электронов. Медленные электроны ячейки, имеющие энергии </w:t>
      </w:r>
      <w:r w:rsidRPr="00363FBD">
        <w:rPr>
          <w:position w:val="-14"/>
        </w:rPr>
        <w:object w:dxaOrig="1240" w:dyaOrig="420">
          <v:shape id="_x0000_i1027" type="#_x0000_t75" style="width:57.75pt;height:18.75pt" o:ole="">
            <v:imagedata r:id="rId12" o:title=""/>
          </v:shape>
          <o:OLEObject Type="Embed" ProgID="Equation.DSMT4" ShapeID="_x0000_i1027" DrawAspect="Content" ObjectID="_1545823978" r:id="rId13"/>
        </w:object>
      </w:r>
      <w:r>
        <w:t>, непрерывно находятся под сильным действием центрального и ближайших к нему ионов. Время перехода этих электр</w:t>
      </w:r>
      <w:r>
        <w:t>о</w:t>
      </w:r>
      <w:r>
        <w:t>нов между соседними ячейками</w:t>
      </w:r>
      <w:r w:rsidRPr="006901C7">
        <w:t xml:space="preserve"> </w:t>
      </w:r>
      <w:r w:rsidRPr="00363FBD">
        <w:rPr>
          <w:position w:val="-14"/>
        </w:rPr>
        <w:object w:dxaOrig="2120" w:dyaOrig="420">
          <v:shape id="_x0000_i1028" type="#_x0000_t75" style="width:99pt;height:19.5pt" o:ole="">
            <v:imagedata r:id="rId14" o:title=""/>
          </v:shape>
          <o:OLEObject Type="Embed" ProgID="Equation.DSMT4" ShapeID="_x0000_i1028" DrawAspect="Content" ObjectID="_1545823979" r:id="rId15"/>
        </w:object>
      </w:r>
      <w:r w:rsidRPr="006901C7">
        <w:t xml:space="preserve"> </w:t>
      </w:r>
      <w:r>
        <w:t>представляет обратное значение эле</w:t>
      </w:r>
      <w:r>
        <w:t>к</w:t>
      </w:r>
      <w:r>
        <w:t xml:space="preserve">тронной плазменной частоты </w:t>
      </w:r>
      <w:r w:rsidRPr="007A6008">
        <w:rPr>
          <w:position w:val="-16"/>
        </w:rPr>
        <w:object w:dxaOrig="380" w:dyaOrig="420">
          <v:shape id="_x0000_i1029" type="#_x0000_t75" style="width:19.5pt;height:21pt" o:ole="">
            <v:imagedata r:id="rId16" o:title=""/>
          </v:shape>
          <o:OLEObject Type="Embed" ProgID="Equation.DSMT4" ShapeID="_x0000_i1029" DrawAspect="Content" ObjectID="_1545823980" r:id="rId17"/>
        </w:object>
      </w:r>
      <w:r>
        <w:t xml:space="preserve">, а длина пробега оказывается </w:t>
      </w:r>
      <w:r w:rsidRPr="00F04BE0">
        <w:rPr>
          <w:position w:val="-14"/>
        </w:rPr>
        <w:object w:dxaOrig="480" w:dyaOrig="400">
          <v:shape id="_x0000_i1030" type="#_x0000_t75" style="width:24pt;height:20.25pt" o:ole="">
            <v:imagedata r:id="rId18" o:title=""/>
          </v:shape>
          <o:OLEObject Type="Embed" ProgID="Equation.DSMT4" ShapeID="_x0000_i1030" DrawAspect="Content" ObjectID="_1545823981" r:id="rId19"/>
        </w:object>
      </w:r>
      <w:r>
        <w:t>. В</w:t>
      </w:r>
      <w:r w:rsidRPr="00333CDD">
        <w:t>опрос</w:t>
      </w:r>
      <w:r>
        <w:t xml:space="preserve"> о</w:t>
      </w:r>
      <w:r w:rsidRPr="00333CDD">
        <w:t xml:space="preserve"> распредел</w:t>
      </w:r>
      <w:r w:rsidRPr="00333CDD">
        <w:t>е</w:t>
      </w:r>
      <w:r w:rsidRPr="00333CDD">
        <w:t>ни</w:t>
      </w:r>
      <w:r>
        <w:t>и</w:t>
      </w:r>
      <w:r w:rsidRPr="00333CDD">
        <w:t xml:space="preserve"> свободных электронов между двумя группами</w:t>
      </w:r>
      <w:r>
        <w:t xml:space="preserve"> решается на основе рассмотрения задачи об определении электрического поля внутри ячейки. </w:t>
      </w:r>
      <w:r w:rsidRPr="00333CDD">
        <w:t>Обсужда</w:t>
      </w:r>
      <w:r>
        <w:t>е</w:t>
      </w:r>
      <w:r w:rsidRPr="00333CDD">
        <w:t>тся рол</w:t>
      </w:r>
      <w:r>
        <w:t>ь</w:t>
      </w:r>
      <w:r w:rsidRPr="00333CDD">
        <w:t xml:space="preserve"> </w:t>
      </w:r>
      <w:r>
        <w:t>2-</w:t>
      </w:r>
      <w:r w:rsidRPr="00333CDD">
        <w:t>групповых эффе</w:t>
      </w:r>
      <w:r w:rsidRPr="00333CDD">
        <w:t>к</w:t>
      </w:r>
      <w:r w:rsidRPr="00333CDD">
        <w:t>тов в процессах понижения потенциала ионизации и переноса электронов</w:t>
      </w:r>
      <w:r>
        <w:t xml:space="preserve">. Представление времени электрон-ионных столкновений, учитывающее эти эффекты, было использовано в условии замагниченности плазмы горячей точки </w:t>
      </w:r>
      <w:r>
        <w:rPr>
          <w:lang w:val="en-US"/>
        </w:rPr>
        <w:t>X</w:t>
      </w:r>
      <w:r w:rsidRPr="00255A33">
        <w:t>-</w:t>
      </w:r>
      <w:r>
        <w:t xml:space="preserve">пинча. </w:t>
      </w:r>
    </w:p>
    <w:p w:rsidR="007E6DF8" w:rsidRDefault="007E6DF8" w:rsidP="007E6DF8">
      <w:pPr>
        <w:pStyle w:val="Zv-bodyreport"/>
      </w:pPr>
      <w:r>
        <w:t xml:space="preserve">В проводимых сегодня расчётах финальной стадии сжатия </w:t>
      </w:r>
      <w:r>
        <w:rPr>
          <w:lang w:val="en-US"/>
        </w:rPr>
        <w:t>X</w:t>
      </w:r>
      <w:r w:rsidRPr="00255A33">
        <w:t>-</w:t>
      </w:r>
      <w:r>
        <w:t>пинча наблюдается форм</w:t>
      </w:r>
      <w:r>
        <w:t>и</w:t>
      </w:r>
      <w:r>
        <w:t>рование за времена нескольких пикосекунд структуры в виде вытянутого вдоль оси шнура экстремально плотной (</w:t>
      </w:r>
      <w:r w:rsidRPr="00507D3A">
        <w:rPr>
          <w:position w:val="-12"/>
        </w:rPr>
        <w:object w:dxaOrig="480" w:dyaOrig="360">
          <v:shape id="_x0000_i1031" type="#_x0000_t75" style="width:24pt;height:18pt" o:ole="">
            <v:imagedata r:id="rId20" o:title=""/>
          </v:shape>
          <o:OLEObject Type="Embed" ProgID="Equation.DSMT4" ShapeID="_x0000_i1031" DrawAspect="Content" ObjectID="_1545823982" r:id="rId21"/>
        </w:object>
      </w:r>
      <w:r>
        <w:t>10</w:t>
      </w:r>
      <w:r>
        <w:rPr>
          <w:vertAlign w:val="superscript"/>
        </w:rPr>
        <w:t xml:space="preserve">26 </w:t>
      </w:r>
      <w:r>
        <w:t>см</w:t>
      </w:r>
      <w:r>
        <w:rPr>
          <w:vertAlign w:val="superscript"/>
        </w:rPr>
        <w:t>–3</w:t>
      </w:r>
      <w:r>
        <w:t>) горячей (</w:t>
      </w:r>
      <w:r w:rsidRPr="00507D3A">
        <w:rPr>
          <w:position w:val="-12"/>
        </w:rPr>
        <w:object w:dxaOrig="460" w:dyaOrig="360">
          <v:shape id="_x0000_i1032" type="#_x0000_t75" style="width:23.25pt;height:18pt" o:ole="">
            <v:imagedata r:id="rId22" o:title=""/>
          </v:shape>
          <o:OLEObject Type="Embed" ProgID="Equation.DSMT4" ShapeID="_x0000_i1032" DrawAspect="Content" ObjectID="_1545823983" r:id="rId23"/>
        </w:object>
      </w:r>
      <w:r>
        <w:t xml:space="preserve">1 кэВ) плазмы с зарядами ионов </w:t>
      </w:r>
      <w:r w:rsidRPr="001F5C5C">
        <w:rPr>
          <w:i/>
          <w:lang w:val="en-US"/>
        </w:rPr>
        <w:t>Z</w:t>
      </w:r>
      <w:r>
        <w:t xml:space="preserve"> </w:t>
      </w:r>
      <w:r>
        <w:sym w:font="Symbol" w:char="F0BB"/>
      </w:r>
      <w:r>
        <w:t xml:space="preserve"> 10. Длина шнура, достигающая 10 мкм, и радиус </w:t>
      </w:r>
      <w:r>
        <w:sym w:font="Symbol" w:char="F07E"/>
      </w:r>
      <w:r>
        <w:t>10</w:t>
      </w:r>
      <w:r>
        <w:rPr>
          <w:vertAlign w:val="superscript"/>
        </w:rPr>
        <w:t>–</w:t>
      </w:r>
      <w:r w:rsidRPr="003E1D6C">
        <w:rPr>
          <w:vertAlign w:val="superscript"/>
        </w:rPr>
        <w:t>6</w:t>
      </w:r>
      <w:r>
        <w:t xml:space="preserve"> </w:t>
      </w:r>
      <w:r w:rsidRPr="003E1D6C">
        <w:t>см</w:t>
      </w:r>
      <w:r>
        <w:t xml:space="preserve"> соответствуют объёму, содержащему </w:t>
      </w:r>
      <w:r>
        <w:sym w:font="Symbol" w:char="F07E"/>
      </w:r>
      <w:r>
        <w:t>10</w:t>
      </w:r>
      <w:r>
        <w:rPr>
          <w:vertAlign w:val="superscript"/>
        </w:rPr>
        <w:t>10</w:t>
      </w:r>
      <w:r>
        <w:t xml:space="preserve"> ионов. Величина вложенной в образование такой структуры энергии имеет тот же п</w:t>
      </w:r>
      <w:r>
        <w:t>о</w:t>
      </w:r>
      <w:r>
        <w:t>рядок, что и менее сжатая окружающая плазма перетяжки. В этих расчётах обнаружено, что в ходе пикосекундного сжатия приосевой плазмы горячей точки возникает быстрое разма</w:t>
      </w:r>
      <w:r>
        <w:t>г</w:t>
      </w:r>
      <w:r>
        <w:t>ничивание электронов с последующим резким расширением плотного вещества. С этим э</w:t>
      </w:r>
      <w:r>
        <w:t>ф</w:t>
      </w:r>
      <w:r>
        <w:t>фектом можно связать начало взрыва, завершающего стадию излучения. Учёт 2-групповых эффектов в этих расчётах способствует</w:t>
      </w:r>
      <w:r w:rsidRPr="00E45003">
        <w:t xml:space="preserve"> </w:t>
      </w:r>
      <w:r>
        <w:t>усилению проявления кулоновской связи в переносе заряда и энергии электронами</w:t>
      </w:r>
      <w:bookmarkStart w:id="3" w:name="_GoBack"/>
      <w:bookmarkEnd w:id="3"/>
      <w:r>
        <w:t xml:space="preserve">. </w:t>
      </w:r>
    </w:p>
    <w:p w:rsidR="007E6DF8" w:rsidRDefault="007E6DF8" w:rsidP="007E6DF8">
      <w:pPr>
        <w:pStyle w:val="Zv-bodyreport"/>
        <w:rPr>
          <w:lang w:eastAsia="en-US"/>
        </w:rPr>
      </w:pPr>
      <w:r>
        <w:rPr>
          <w:lang w:eastAsia="en-US"/>
        </w:rPr>
        <w:t>Работа</w:t>
      </w:r>
      <w:r w:rsidRPr="003C1B13">
        <w:rPr>
          <w:lang w:eastAsia="en-US"/>
        </w:rPr>
        <w:t xml:space="preserve"> </w:t>
      </w:r>
      <w:r>
        <w:rPr>
          <w:lang w:eastAsia="en-US"/>
        </w:rPr>
        <w:t>поддержана</w:t>
      </w:r>
      <w:r w:rsidRPr="003C1B13">
        <w:rPr>
          <w:lang w:eastAsia="en-US"/>
        </w:rPr>
        <w:t xml:space="preserve"> </w:t>
      </w:r>
      <w:r>
        <w:rPr>
          <w:lang w:eastAsia="en-US"/>
        </w:rPr>
        <w:t>грант</w:t>
      </w:r>
      <w:r w:rsidRPr="009B633A">
        <w:rPr>
          <w:lang w:eastAsia="en-US"/>
        </w:rPr>
        <w:t>ом</w:t>
      </w:r>
      <w:r w:rsidRPr="003C1B13">
        <w:rPr>
          <w:lang w:eastAsia="en-US"/>
        </w:rPr>
        <w:t xml:space="preserve"> </w:t>
      </w:r>
      <w:r>
        <w:rPr>
          <w:lang w:eastAsia="en-US"/>
        </w:rPr>
        <w:t xml:space="preserve">РФФИ № </w:t>
      </w:r>
      <w:r w:rsidRPr="0076422F">
        <w:t>14</w:t>
      </w:r>
      <w:r>
        <w:t>-</w:t>
      </w:r>
      <w:r w:rsidRPr="0076422F">
        <w:t>02</w:t>
      </w:r>
      <w:r>
        <w:t>-</w:t>
      </w:r>
      <w:r w:rsidRPr="0076422F">
        <w:t>01206</w:t>
      </w:r>
      <w:r>
        <w:t>а</w:t>
      </w:r>
      <w:r w:rsidRPr="003C1B13">
        <w:rPr>
          <w:lang w:eastAsia="en-US"/>
        </w:rPr>
        <w:t>.</w:t>
      </w:r>
    </w:p>
    <w:p w:rsidR="004B72AA" w:rsidRPr="007E6DF8" w:rsidRDefault="004B72AA" w:rsidP="000D76E9"/>
    <w:sectPr w:rsidR="004B72AA" w:rsidRPr="007E6DF8" w:rsidSect="00F95123">
      <w:headerReference w:type="default" r:id="rId24"/>
      <w:footerReference w:type="even" r:id="rId25"/>
      <w:footerReference w:type="default" r:id="rId2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59B" w:rsidRDefault="006A359B">
      <w:r>
        <w:separator/>
      </w:r>
    </w:p>
  </w:endnote>
  <w:endnote w:type="continuationSeparator" w:id="0">
    <w:p w:rsidR="006A359B" w:rsidRDefault="006A3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8087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8087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E6DF8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59B" w:rsidRDefault="006A359B">
      <w:r>
        <w:separator/>
      </w:r>
    </w:p>
  </w:footnote>
  <w:footnote w:type="continuationSeparator" w:id="0">
    <w:p w:rsidR="006A359B" w:rsidRDefault="006A35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A80873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A359B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359B"/>
    <w:rsid w:val="006A4E54"/>
    <w:rsid w:val="00732A2E"/>
    <w:rsid w:val="007B6378"/>
    <w:rsid w:val="007E06CE"/>
    <w:rsid w:val="007E6DF8"/>
    <w:rsid w:val="00802D35"/>
    <w:rsid w:val="00930480"/>
    <w:rsid w:val="0094051A"/>
    <w:rsid w:val="00953341"/>
    <w:rsid w:val="009D46CB"/>
    <w:rsid w:val="00A80873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7E6D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hyperlink" Target="mailto:ivanenkov.gv@mail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Электроны в неидеальной частично вырожденной плазме Х-пинча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2017-01-13T11:45:00Z</dcterms:created>
  <dcterms:modified xsi:type="dcterms:W3CDTF">2017-01-13T11:46:00Z</dcterms:modified>
</cp:coreProperties>
</file>