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66" w:rsidRPr="00490AFF" w:rsidRDefault="008A5466" w:rsidP="008A5466">
      <w:pPr>
        <w:pStyle w:val="Zv-Titlereport"/>
        <w:rPr>
          <w:lang w:val="en-US"/>
        </w:rPr>
      </w:pPr>
      <w:bookmarkStart w:id="0" w:name="OLE_LINK27"/>
      <w:bookmarkStart w:id="1" w:name="OLE_LINK28"/>
      <w:r w:rsidRPr="00490AFF">
        <w:rPr>
          <w:lang w:val="en-US"/>
        </w:rPr>
        <w:t xml:space="preserve">CALCULATION OF </w:t>
      </w:r>
      <w:r>
        <w:rPr>
          <w:lang w:val="en-US"/>
        </w:rPr>
        <w:t>ENERGY</w:t>
      </w:r>
      <w:r w:rsidRPr="00490AFF">
        <w:rPr>
          <w:lang w:val="en-US"/>
        </w:rPr>
        <w:t xml:space="preserve"> RELAXATION</w:t>
      </w:r>
      <w:r>
        <w:rPr>
          <w:lang w:val="en-US"/>
        </w:rPr>
        <w:t xml:space="preserve"> </w:t>
      </w:r>
      <w:r w:rsidRPr="00490AFF">
        <w:rPr>
          <w:lang w:val="en-US"/>
        </w:rPr>
        <w:t>IN PLASMAS OF P</w:t>
      </w:r>
      <w:r>
        <w:rPr>
          <w:lang w:val="en-US"/>
        </w:rPr>
        <w:t xml:space="preserve">OSITRONIUM, </w:t>
      </w:r>
      <w:r w:rsidRPr="00EA4C5E">
        <w:rPr>
          <w:lang w:val="en-US"/>
        </w:rPr>
        <w:t xml:space="preserve">protium, deuterium and tritium </w:t>
      </w:r>
      <w:r w:rsidRPr="00490AFF">
        <w:rPr>
          <w:lang w:val="en-US"/>
        </w:rPr>
        <w:t>BY T</w:t>
      </w:r>
      <w:r>
        <w:rPr>
          <w:lang w:val="en-US"/>
        </w:rPr>
        <w:t>HE METHOD OF MOLECULAR DYNAMICS</w:t>
      </w:r>
      <w:bookmarkEnd w:id="0"/>
      <w:bookmarkEnd w:id="1"/>
    </w:p>
    <w:p w:rsidR="008A5466" w:rsidRPr="00962E04" w:rsidRDefault="008A5466" w:rsidP="008A5466">
      <w:pPr>
        <w:pStyle w:val="Zv-Author"/>
        <w:rPr>
          <w:lang w:val="en-US"/>
        </w:rPr>
      </w:pPr>
      <w:r w:rsidRPr="000A1BD0">
        <w:rPr>
          <w:snapToGrid w:val="0"/>
          <w:u w:val="single"/>
          <w:lang w:val="en-US"/>
        </w:rPr>
        <w:t>Maiorov</w:t>
      </w:r>
      <w:r w:rsidRPr="007C4F2C">
        <w:rPr>
          <w:snapToGrid w:val="0"/>
          <w:u w:val="single"/>
          <w:lang w:val="en-US"/>
        </w:rPr>
        <w:t xml:space="preserve"> </w:t>
      </w:r>
      <w:r w:rsidRPr="000A1BD0">
        <w:rPr>
          <w:snapToGrid w:val="0"/>
          <w:u w:val="single"/>
          <w:lang w:val="en-US"/>
        </w:rPr>
        <w:t>S.A.</w:t>
      </w:r>
      <w:r>
        <w:rPr>
          <w:lang w:val="en-US"/>
        </w:rPr>
        <w:t>, Golyatina</w:t>
      </w:r>
      <w:r w:rsidRPr="007C4F2C">
        <w:rPr>
          <w:lang w:val="en-US"/>
        </w:rPr>
        <w:t xml:space="preserve"> </w:t>
      </w:r>
      <w:r>
        <w:rPr>
          <w:lang w:val="en-US"/>
        </w:rPr>
        <w:t>R.I.,</w:t>
      </w:r>
      <w:r w:rsidRPr="008C523C">
        <w:rPr>
          <w:lang w:val="en-US"/>
        </w:rPr>
        <w:t xml:space="preserve"> </w:t>
      </w:r>
      <w:r>
        <w:rPr>
          <w:vertAlign w:val="superscript"/>
          <w:lang w:val="en-US"/>
        </w:rPr>
        <w:t>1</w:t>
      </w:r>
      <w:r w:rsidRPr="00396FB8">
        <w:rPr>
          <w:lang w:val="en-US"/>
        </w:rPr>
        <w:t>Kodanova</w:t>
      </w:r>
      <w:r w:rsidRPr="007C4F2C">
        <w:rPr>
          <w:lang w:val="en-US"/>
        </w:rPr>
        <w:t xml:space="preserve"> </w:t>
      </w:r>
      <w:r w:rsidRPr="00396FB8">
        <w:rPr>
          <w:lang w:val="en-US"/>
        </w:rPr>
        <w:t xml:space="preserve">S.K., </w:t>
      </w:r>
      <w:r>
        <w:rPr>
          <w:vertAlign w:val="superscript"/>
          <w:lang w:val="en-US"/>
        </w:rPr>
        <w:t>1</w:t>
      </w:r>
      <w:r>
        <w:rPr>
          <w:lang w:val="en-US"/>
        </w:rPr>
        <w:t>Ramazanov</w:t>
      </w:r>
      <w:r w:rsidRPr="007C4F2C">
        <w:rPr>
          <w:lang w:val="en-US"/>
        </w:rPr>
        <w:t xml:space="preserve"> </w:t>
      </w:r>
      <w:r>
        <w:rPr>
          <w:lang w:val="en-US"/>
        </w:rPr>
        <w:t xml:space="preserve">T.S., and </w:t>
      </w:r>
      <w:r>
        <w:rPr>
          <w:vertAlign w:val="superscript"/>
          <w:lang w:val="en-US"/>
        </w:rPr>
        <w:t>2</w:t>
      </w:r>
      <w:r>
        <w:rPr>
          <w:lang w:val="en-US"/>
        </w:rPr>
        <w:t>Kaikanov</w:t>
      </w:r>
      <w:r w:rsidRPr="007C4F2C">
        <w:rPr>
          <w:lang w:val="en-US"/>
        </w:rPr>
        <w:t xml:space="preserve"> </w:t>
      </w:r>
      <w:r>
        <w:rPr>
          <w:lang w:val="en-US"/>
        </w:rPr>
        <w:t xml:space="preserve">M. </w:t>
      </w:r>
    </w:p>
    <w:p w:rsidR="008A5466" w:rsidRDefault="008A5466" w:rsidP="008A5466">
      <w:pPr>
        <w:pStyle w:val="Zv-Organization"/>
        <w:rPr>
          <w:lang w:val="en-US"/>
        </w:rPr>
      </w:pPr>
      <w:bookmarkStart w:id="2" w:name="_Hlk466995925"/>
      <w:r w:rsidRPr="008A5466">
        <w:rPr>
          <w:szCs w:val="24"/>
          <w:lang w:val="en-US"/>
        </w:rPr>
        <w:t>Prokhorov Institute of General Physics, Russian Academy of Sciences, Moscow, Russia</w:t>
      </w:r>
      <w:bookmarkEnd w:id="2"/>
      <w:r w:rsidRPr="008A5466">
        <w:rPr>
          <w:lang w:val="en-US"/>
        </w:rPr>
        <w:t xml:space="preserve">, </w:t>
      </w:r>
      <w:r>
        <w:rPr>
          <w:lang w:val="en-US"/>
        </w:rPr>
        <w:br/>
        <w:t xml:space="preserve">     </w:t>
      </w:r>
      <w:hyperlink r:id="rId7" w:history="1">
        <w:r w:rsidRPr="00F31611">
          <w:rPr>
            <w:rStyle w:val="a7"/>
            <w:lang w:val="en-US"/>
          </w:rPr>
          <w:t>mayorov_sa@mail.ru</w:t>
        </w:r>
      </w:hyperlink>
      <w:r>
        <w:rPr>
          <w:lang w:val="en-US"/>
        </w:rPr>
        <w:br/>
      </w:r>
      <w:r w:rsidRPr="008A5466">
        <w:rPr>
          <w:vertAlign w:val="superscript"/>
          <w:lang w:val="en-US"/>
        </w:rPr>
        <w:t>1</w:t>
      </w:r>
      <w:r w:rsidRPr="00105FC5">
        <w:rPr>
          <w:szCs w:val="24"/>
          <w:lang w:val="en-US"/>
        </w:rPr>
        <w:t>Institute of Experi</w:t>
      </w:r>
      <w:r>
        <w:rPr>
          <w:szCs w:val="24"/>
          <w:lang w:val="en-US"/>
        </w:rPr>
        <w:t xml:space="preserve">mental and Theoretical Physics, </w:t>
      </w:r>
      <w:r w:rsidRPr="00105FC5">
        <w:rPr>
          <w:szCs w:val="24"/>
          <w:lang w:val="en-US"/>
        </w:rPr>
        <w:t>Al-Farabi Kazakh National University,</w:t>
      </w:r>
      <w:r>
        <w:rPr>
          <w:szCs w:val="24"/>
          <w:lang w:val="en-US"/>
        </w:rPr>
        <w:br/>
        <w:t xml:space="preserve">    </w:t>
      </w:r>
      <w:r w:rsidRPr="00105FC5">
        <w:rPr>
          <w:szCs w:val="24"/>
          <w:lang w:val="en-US"/>
        </w:rPr>
        <w:t xml:space="preserve"> Almaty, Kazakhstan</w:t>
      </w:r>
      <w:r w:rsidRPr="008A5466">
        <w:rPr>
          <w:lang w:val="en-US"/>
        </w:rPr>
        <w:t xml:space="preserve">, </w:t>
      </w:r>
      <w:hyperlink r:id="rId8" w:history="1">
        <w:r w:rsidRPr="00F31611">
          <w:rPr>
            <w:rStyle w:val="a7"/>
            <w:lang w:val="en-US"/>
          </w:rPr>
          <w:t>kodanova@mail.ru</w:t>
        </w:r>
      </w:hyperlink>
      <w:r>
        <w:rPr>
          <w:lang w:val="en-US"/>
        </w:rPr>
        <w:br/>
      </w:r>
      <w:r w:rsidRPr="008A5466">
        <w:rPr>
          <w:vertAlign w:val="superscript"/>
          <w:lang w:val="en-US"/>
        </w:rPr>
        <w:t>2</w:t>
      </w:r>
      <w:r w:rsidRPr="008A5466">
        <w:rPr>
          <w:lang w:val="en-US"/>
        </w:rPr>
        <w:t xml:space="preserve">National Laboratory Astana, Nazarbayev University, Astana, Kazakhstan, </w:t>
      </w:r>
      <w:r>
        <w:rPr>
          <w:lang w:val="en-US"/>
        </w:rPr>
        <w:br/>
        <w:t xml:space="preserve">     </w:t>
      </w:r>
      <w:hyperlink r:id="rId9" w:history="1">
        <w:r w:rsidRPr="00F31611">
          <w:rPr>
            <w:rStyle w:val="a7"/>
            <w:lang w:val="en-US"/>
          </w:rPr>
          <w:t>marat.kaikanov@nu.edu.kz</w:t>
        </w:r>
      </w:hyperlink>
    </w:p>
    <w:p w:rsidR="008A5466" w:rsidRPr="008A2C5A" w:rsidRDefault="008A5466" w:rsidP="008A5466">
      <w:pPr>
        <w:pStyle w:val="Zv-bodyreport"/>
        <w:rPr>
          <w:lang w:val="en-US"/>
        </w:rPr>
      </w:pPr>
      <w:r w:rsidRPr="007C4F5D">
        <w:rPr>
          <w:lang w:val="en-US"/>
        </w:rPr>
        <w:t xml:space="preserve">In this work using the method of molecular dynamics simulated the temperature equalization for fully ionized, hot, ideal plasma. </w:t>
      </w:r>
      <w:r w:rsidRPr="00EA56E2">
        <w:rPr>
          <w:lang w:val="en-US"/>
        </w:rPr>
        <w:t>Considered</w:t>
      </w:r>
      <w:r w:rsidRPr="008A2C5A">
        <w:rPr>
          <w:lang w:val="en-US"/>
        </w:rPr>
        <w:t xml:space="preserve"> </w:t>
      </w:r>
      <w:r w:rsidRPr="00EA56E2">
        <w:rPr>
          <w:lang w:val="en-US"/>
        </w:rPr>
        <w:t>the</w:t>
      </w:r>
      <w:r w:rsidRPr="008A2C5A">
        <w:rPr>
          <w:lang w:val="en-US"/>
        </w:rPr>
        <w:t xml:space="preserve"> </w:t>
      </w:r>
      <w:r w:rsidRPr="00EA56E2">
        <w:rPr>
          <w:lang w:val="en-US"/>
        </w:rPr>
        <w:t>following</w:t>
      </w:r>
      <w:r w:rsidRPr="008A2C5A">
        <w:rPr>
          <w:lang w:val="en-US"/>
        </w:rPr>
        <w:t xml:space="preserve"> </w:t>
      </w:r>
      <w:r w:rsidRPr="00EA56E2">
        <w:rPr>
          <w:lang w:val="en-US"/>
        </w:rPr>
        <w:t>physical</w:t>
      </w:r>
      <w:r w:rsidRPr="008A2C5A">
        <w:rPr>
          <w:lang w:val="en-US"/>
        </w:rPr>
        <w:t xml:space="preserve"> </w:t>
      </w:r>
      <w:r w:rsidRPr="00EA56E2">
        <w:rPr>
          <w:lang w:val="en-US"/>
        </w:rPr>
        <w:t>systems</w:t>
      </w:r>
      <w:r w:rsidRPr="008A2C5A">
        <w:rPr>
          <w:lang w:val="en-US"/>
        </w:rPr>
        <w:t>:</w:t>
      </w:r>
    </w:p>
    <w:p w:rsidR="008A5466" w:rsidRPr="008A2C5A" w:rsidRDefault="008A5466" w:rsidP="008A5466">
      <w:pPr>
        <w:pStyle w:val="Zv-bodyreport"/>
        <w:rPr>
          <w:lang w:val="en-US"/>
        </w:rPr>
      </w:pPr>
      <w:r w:rsidRPr="008A2C5A">
        <w:rPr>
          <w:lang w:val="en-US"/>
        </w:rPr>
        <w:t>1) fully ionized plasma of hydrogen isotopes</w:t>
      </w:r>
      <w:r>
        <w:rPr>
          <w:lang w:val="en-US"/>
        </w:rPr>
        <w:t xml:space="preserve">: </w:t>
      </w:r>
      <w:r w:rsidRPr="008A2C5A">
        <w:rPr>
          <w:lang w:val="en-US"/>
        </w:rPr>
        <w:t>protium, deuterium and tritium</w:t>
      </w:r>
      <w:r>
        <w:rPr>
          <w:lang w:val="en-US"/>
        </w:rPr>
        <w:t>,</w:t>
      </w:r>
      <w:r w:rsidRPr="008A2C5A">
        <w:rPr>
          <w:lang w:val="en-US"/>
        </w:rPr>
        <w:t xml:space="preserve"> i.e., system consisting of particles with the same highest charge but different masses (electrons and ions);</w:t>
      </w:r>
    </w:p>
    <w:p w:rsidR="008A5466" w:rsidRPr="008A2C5A" w:rsidRDefault="008A5466" w:rsidP="008A5466">
      <w:pPr>
        <w:pStyle w:val="Zv-bodyreport"/>
        <w:rPr>
          <w:lang w:val="en-US"/>
        </w:rPr>
      </w:pPr>
      <w:r w:rsidRPr="008A2C5A">
        <w:rPr>
          <w:lang w:val="en-US"/>
        </w:rPr>
        <w:t xml:space="preserve">2) </w:t>
      </w:r>
      <w:r w:rsidRPr="00E86A74">
        <w:rPr>
          <w:bCs/>
          <w:iCs/>
          <w:lang w:val="en-US"/>
        </w:rPr>
        <w:t>positronium plasma, i.e., system with equal masses and charges</w:t>
      </w:r>
      <w:r w:rsidRPr="008A2C5A">
        <w:rPr>
          <w:lang w:val="en-US"/>
        </w:rPr>
        <w:t>.</w:t>
      </w:r>
    </w:p>
    <w:p w:rsidR="008A5466" w:rsidRPr="008A2C5A" w:rsidRDefault="008A5466" w:rsidP="008A5466">
      <w:pPr>
        <w:pStyle w:val="Zv-bodyreport"/>
        <w:rPr>
          <w:bCs/>
          <w:iCs/>
          <w:lang w:val="en-US"/>
        </w:rPr>
      </w:pPr>
      <w:r w:rsidRPr="007977CE">
        <w:rPr>
          <w:bCs/>
          <w:iCs/>
          <w:lang w:val="en-US"/>
        </w:rPr>
        <w:t>The problem of the relaxation temperature is considered by many authors, beginning with the first kinetic models [1], as well as the methods of computational experiment [2</w:t>
      </w:r>
      <w:r>
        <w:rPr>
          <w:bCs/>
          <w:iCs/>
          <w:lang w:val="en-US"/>
        </w:rPr>
        <w:t xml:space="preserve"> - </w:t>
      </w:r>
      <w:r w:rsidRPr="007977CE">
        <w:rPr>
          <w:bCs/>
          <w:iCs/>
          <w:lang w:val="en-US"/>
        </w:rPr>
        <w:t>4].</w:t>
      </w:r>
      <w:r w:rsidRPr="008A2C5A">
        <w:rPr>
          <w:lang w:val="en-US"/>
        </w:rPr>
        <w:t xml:space="preserve"> Usually, theoretical models are limited to the case of small system deviations from the equilibrium state. Calculation of the energy relaxation between the two sub-systems far from equilibrium, really is possible only on the basis of numerical simulation.</w:t>
      </w:r>
    </w:p>
    <w:p w:rsidR="008A5466" w:rsidRDefault="008A5466" w:rsidP="008A5466">
      <w:pPr>
        <w:pStyle w:val="Zv-bodyreport"/>
        <w:rPr>
          <w:bCs/>
          <w:iCs/>
          <w:lang w:val="en-US"/>
        </w:rPr>
      </w:pPr>
      <w:r w:rsidRPr="007977CE">
        <w:rPr>
          <w:bCs/>
          <w:iCs/>
          <w:lang w:val="en-US"/>
        </w:rPr>
        <w:t>We consider a volume in which the initial time contains two components with different temperatures:</w:t>
      </w:r>
      <w:r w:rsidRPr="008A2C5A">
        <w:rPr>
          <w:lang w:val="en-US"/>
        </w:rPr>
        <w:t xml:space="preserve"> electrons and singly charged positive particles (positrons, protons, nuclei of deuterium and tritium). </w:t>
      </w:r>
      <w:r w:rsidRPr="00F51225">
        <w:rPr>
          <w:bCs/>
          <w:iCs/>
          <w:lang w:val="en-US"/>
        </w:rPr>
        <w:t xml:space="preserve">For high-temperature plasma </w:t>
      </w:r>
      <w:r>
        <w:rPr>
          <w:bCs/>
          <w:iCs/>
          <w:lang w:val="en-US"/>
        </w:rPr>
        <w:t xml:space="preserve">in </w:t>
      </w:r>
      <w:r w:rsidRPr="00F51225">
        <w:rPr>
          <w:bCs/>
          <w:iCs/>
          <w:lang w:val="en-US"/>
        </w:rPr>
        <w:t>inertial confinement fusion as a good model of the interaction potential is the Coulomb potential.</w:t>
      </w:r>
      <w:r>
        <w:rPr>
          <w:bCs/>
          <w:iCs/>
          <w:lang w:val="en-US"/>
        </w:rPr>
        <w:t xml:space="preserve"> </w:t>
      </w:r>
      <w:r w:rsidRPr="00F51225">
        <w:rPr>
          <w:bCs/>
          <w:iCs/>
          <w:lang w:val="en-US"/>
        </w:rPr>
        <w:t>The system should be supplemented by boundary conditions</w:t>
      </w:r>
      <w:r>
        <w:rPr>
          <w:bCs/>
          <w:iCs/>
          <w:lang w:val="en-US"/>
        </w:rPr>
        <w:t xml:space="preserve">. </w:t>
      </w:r>
      <w:r w:rsidRPr="00F51225">
        <w:rPr>
          <w:bCs/>
          <w:iCs/>
          <w:lang w:val="en-US"/>
        </w:rPr>
        <w:t xml:space="preserve">For this task are possible different boundary conditions, most commonly, </w:t>
      </w:r>
      <w:r>
        <w:rPr>
          <w:bCs/>
          <w:iCs/>
          <w:lang w:val="en-US"/>
        </w:rPr>
        <w:t xml:space="preserve">used the </w:t>
      </w:r>
      <w:r w:rsidRPr="00F51225">
        <w:rPr>
          <w:bCs/>
          <w:iCs/>
          <w:lang w:val="en-US"/>
        </w:rPr>
        <w:t xml:space="preserve">periodic </w:t>
      </w:r>
      <w:r>
        <w:rPr>
          <w:bCs/>
          <w:iCs/>
          <w:lang w:val="en-US"/>
        </w:rPr>
        <w:t xml:space="preserve">or specular </w:t>
      </w:r>
      <w:r w:rsidRPr="00F51225">
        <w:rPr>
          <w:bCs/>
          <w:iCs/>
          <w:lang w:val="en-US"/>
        </w:rPr>
        <w:t>boundary conditio</w:t>
      </w:r>
      <w:r>
        <w:rPr>
          <w:bCs/>
          <w:iCs/>
          <w:lang w:val="en-US"/>
        </w:rPr>
        <w:t>n</w:t>
      </w:r>
      <w:r w:rsidRPr="00F51225">
        <w:rPr>
          <w:bCs/>
          <w:iCs/>
          <w:lang w:val="en-US"/>
        </w:rPr>
        <w:t>.</w:t>
      </w:r>
      <w:r>
        <w:rPr>
          <w:bCs/>
          <w:iCs/>
          <w:lang w:val="en-US"/>
        </w:rPr>
        <w:t xml:space="preserve"> </w:t>
      </w:r>
    </w:p>
    <w:p w:rsidR="008A5466" w:rsidRDefault="008A5466" w:rsidP="008A5466">
      <w:pPr>
        <w:pStyle w:val="Zv-bodyreport"/>
        <w:rPr>
          <w:bCs/>
          <w:iCs/>
          <w:lang w:val="en-US"/>
        </w:rPr>
      </w:pPr>
      <w:r>
        <w:rPr>
          <w:bCs/>
          <w:iCs/>
          <w:lang w:val="en-US"/>
        </w:rPr>
        <w:t xml:space="preserve">The </w:t>
      </w:r>
      <w:r w:rsidRPr="00F51225">
        <w:rPr>
          <w:bCs/>
          <w:iCs/>
          <w:lang w:val="en-US"/>
        </w:rPr>
        <w:t>temperatures</w:t>
      </w:r>
      <w:r>
        <w:rPr>
          <w:bCs/>
          <w:iCs/>
          <w:lang w:val="en-US"/>
        </w:rPr>
        <w:t xml:space="preserve"> </w:t>
      </w:r>
      <w:r w:rsidRPr="00F51225">
        <w:rPr>
          <w:bCs/>
          <w:iCs/>
          <w:lang w:val="en-US"/>
        </w:rPr>
        <w:t>are equalized</w:t>
      </w:r>
      <w:r>
        <w:rPr>
          <w:bCs/>
          <w:iCs/>
          <w:lang w:val="en-US"/>
        </w:rPr>
        <w:t xml:space="preserve"> at</w:t>
      </w:r>
      <w:r w:rsidRPr="00F51225">
        <w:rPr>
          <w:bCs/>
          <w:iCs/>
          <w:lang w:val="en-US"/>
        </w:rPr>
        <w:t xml:space="preserve"> the relaxation time of the initial state. The plasma can b</w:t>
      </w:r>
      <w:r>
        <w:rPr>
          <w:bCs/>
          <w:iCs/>
          <w:lang w:val="en-US"/>
        </w:rPr>
        <w:t>e trapped, or scatter in vacuum,</w:t>
      </w:r>
      <w:r w:rsidRPr="00F51225">
        <w:rPr>
          <w:bCs/>
          <w:iCs/>
          <w:lang w:val="en-US"/>
        </w:rPr>
        <w:t xml:space="preserve"> anyway, </w:t>
      </w:r>
      <w:r w:rsidRPr="00D81DD8">
        <w:rPr>
          <w:bCs/>
          <w:iCs/>
          <w:lang w:val="en-US"/>
        </w:rPr>
        <w:t>interaction of electron and ion subsystems tends to equalize the temperatures</w:t>
      </w:r>
      <w:r w:rsidRPr="00F51225">
        <w:rPr>
          <w:bCs/>
          <w:iCs/>
          <w:lang w:val="en-US"/>
        </w:rPr>
        <w:t xml:space="preserve">. </w:t>
      </w:r>
      <w:r w:rsidRPr="00D81DD8">
        <w:rPr>
          <w:bCs/>
          <w:iCs/>
          <w:lang w:val="en-US"/>
        </w:rPr>
        <w:t>If it is the electrons and positrons, we can speak of a fully ionized plasma positronium.</w:t>
      </w:r>
      <w:r>
        <w:rPr>
          <w:bCs/>
          <w:iCs/>
          <w:lang w:val="en-US"/>
        </w:rPr>
        <w:t xml:space="preserve"> </w:t>
      </w:r>
    </w:p>
    <w:p w:rsidR="008A5466" w:rsidRDefault="008A5466" w:rsidP="008A5466">
      <w:pPr>
        <w:pStyle w:val="Zv-bodyreport"/>
        <w:rPr>
          <w:bCs/>
          <w:iCs/>
          <w:lang w:val="en-US"/>
        </w:rPr>
      </w:pPr>
      <w:r w:rsidRPr="00A455B9">
        <w:rPr>
          <w:bCs/>
          <w:iCs/>
          <w:lang w:val="en-US"/>
        </w:rPr>
        <w:t xml:space="preserve">The result of the calculations is the kinetic energy of the electron and ion subsystems, as a function of time. The slope of the curves can be determined Coulomb logarithm. Processing the results of calculations provides an estimate for the Coulomb logarithm, and to compare existing models. Particularly, </w:t>
      </w:r>
      <w:r>
        <w:rPr>
          <w:bCs/>
          <w:iCs/>
          <w:lang w:val="en-US"/>
        </w:rPr>
        <w:t>b</w:t>
      </w:r>
      <w:r w:rsidRPr="00A455B9">
        <w:rPr>
          <w:bCs/>
          <w:iCs/>
          <w:lang w:val="en-US"/>
        </w:rPr>
        <w:t xml:space="preserve">y definition from a computational experiment Coulomb logarithm can be defined upper limit of integration in the procedure Coulomb collisions, </w:t>
      </w:r>
      <w:r>
        <w:rPr>
          <w:bCs/>
          <w:iCs/>
          <w:lang w:val="en-US"/>
        </w:rPr>
        <w:t>t</w:t>
      </w:r>
      <w:r w:rsidRPr="00A455B9">
        <w:rPr>
          <w:bCs/>
          <w:iCs/>
          <w:lang w:val="en-US"/>
        </w:rPr>
        <w:t>he lower limit of integration in the Coulomb logarithm accurately calculated analytically.</w:t>
      </w:r>
    </w:p>
    <w:p w:rsidR="008A5466" w:rsidRPr="00FA6185" w:rsidRDefault="008A5466" w:rsidP="008A5466">
      <w:pPr>
        <w:pStyle w:val="Zv-bodyreport"/>
        <w:rPr>
          <w:lang w:val="en-US"/>
        </w:rPr>
      </w:pPr>
      <w:r w:rsidRPr="00C35067">
        <w:rPr>
          <w:color w:val="000000"/>
          <w:lang w:val="en-US"/>
        </w:rPr>
        <w:t>This research was funded under the target program №0115</w:t>
      </w:r>
      <w:r>
        <w:rPr>
          <w:color w:val="000000"/>
        </w:rPr>
        <w:t>РК</w:t>
      </w:r>
      <w:r w:rsidRPr="00C35067">
        <w:rPr>
          <w:color w:val="000000"/>
          <w:lang w:val="en-US"/>
        </w:rPr>
        <w:t>03029 "NU-Berkeley strategic initiative in warm-dense matter, advanced materials and energy sources for 2014-2018" from the Ministry of Education and Science of the Republic of Kazakhstan.</w:t>
      </w:r>
    </w:p>
    <w:p w:rsidR="008A5466" w:rsidRPr="00D416F3" w:rsidRDefault="008A5466" w:rsidP="008A5466">
      <w:pPr>
        <w:pStyle w:val="Zv-TitleReferences-en"/>
      </w:pPr>
      <w:r w:rsidRPr="00D416F3">
        <w:t xml:space="preserve">References </w:t>
      </w:r>
    </w:p>
    <w:p w:rsidR="008A5466" w:rsidRPr="00174145" w:rsidRDefault="008A5466" w:rsidP="008A5466">
      <w:pPr>
        <w:pStyle w:val="Zv-References-en"/>
        <w:jc w:val="both"/>
        <w:rPr>
          <w:sz w:val="22"/>
        </w:rPr>
      </w:pPr>
      <w:r>
        <w:t>Kogan</w:t>
      </w:r>
      <w:r w:rsidRPr="00174145">
        <w:t xml:space="preserve"> </w:t>
      </w:r>
      <w:r>
        <w:t>V</w:t>
      </w:r>
      <w:r w:rsidRPr="00174145">
        <w:t>.</w:t>
      </w:r>
      <w:r>
        <w:t xml:space="preserve">I. </w:t>
      </w:r>
      <w:r w:rsidRPr="00174145">
        <w:t xml:space="preserve">Plasma Physics and Controlled Thermonuclear Fusion, </w:t>
      </w:r>
      <w:r>
        <w:t>V</w:t>
      </w:r>
      <w:r w:rsidRPr="00174145">
        <w:t xml:space="preserve">.1, 1958, </w:t>
      </w:r>
      <w:r>
        <w:t>p</w:t>
      </w:r>
      <w:r w:rsidRPr="00174145">
        <w:t>.130-137.</w:t>
      </w:r>
    </w:p>
    <w:p w:rsidR="008A5466" w:rsidRPr="009507E9" w:rsidRDefault="008A5466" w:rsidP="008A5466">
      <w:pPr>
        <w:pStyle w:val="Zv-References-en"/>
        <w:jc w:val="both"/>
      </w:pPr>
      <w:r w:rsidRPr="009507E9">
        <w:rPr>
          <w:szCs w:val="24"/>
        </w:rPr>
        <w:t>Dimonte G., Daligault J. Phys. Rev. Lett. 10, 135001 (2008).</w:t>
      </w:r>
    </w:p>
    <w:p w:rsidR="008A5466" w:rsidRPr="009507E9" w:rsidRDefault="008A5466" w:rsidP="008A5466">
      <w:pPr>
        <w:pStyle w:val="Zv-References-en"/>
        <w:jc w:val="both"/>
      </w:pPr>
      <w:r w:rsidRPr="009507E9">
        <w:rPr>
          <w:szCs w:val="24"/>
        </w:rPr>
        <w:t>Murillo M.S., Dharma-wardana M.W.C. Phys. Rev. Lett 100 205005 (2008).</w:t>
      </w:r>
    </w:p>
    <w:p w:rsidR="008A5466" w:rsidRPr="009507E9" w:rsidRDefault="008A5466" w:rsidP="008A5466">
      <w:pPr>
        <w:pStyle w:val="Zv-References-en"/>
        <w:jc w:val="both"/>
      </w:pPr>
      <w:r w:rsidRPr="009507E9">
        <w:rPr>
          <w:szCs w:val="24"/>
        </w:rPr>
        <w:t>Ordonez C.A., Molina M.I. Phys. Plasmas. 1, 2515(1994).</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530" w:rsidRDefault="000C5530">
      <w:r>
        <w:separator/>
      </w:r>
    </w:p>
  </w:endnote>
  <w:endnote w:type="continuationSeparator" w:id="0">
    <w:p w:rsidR="000C5530" w:rsidRDefault="000C5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11E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11E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A546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530" w:rsidRDefault="000C5530">
      <w:r>
        <w:separator/>
      </w:r>
    </w:p>
  </w:footnote>
  <w:footnote w:type="continuationSeparator" w:id="0">
    <w:p w:rsidR="000C5530" w:rsidRDefault="000C5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D111E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0C5530"/>
    <w:rsid w:val="00043701"/>
    <w:rsid w:val="000C5530"/>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8A5466"/>
    <w:rsid w:val="00B622ED"/>
    <w:rsid w:val="00B9584E"/>
    <w:rsid w:val="00C103CD"/>
    <w:rsid w:val="00C232A0"/>
    <w:rsid w:val="00C5751F"/>
    <w:rsid w:val="00D111E8"/>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unhideWhenUsed/>
    <w:rsid w:val="008A5466"/>
    <w:rPr>
      <w:color w:val="0000EE"/>
      <w:u w:val="single"/>
    </w:rPr>
  </w:style>
  <w:style w:type="character" w:customStyle="1" w:styleId="Zv-Organization0">
    <w:name w:val="Zv-Organization Знак"/>
    <w:link w:val="Zv-Organization"/>
    <w:rsid w:val="008A5466"/>
    <w:rPr>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danov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yorov_sa@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at.kaikanov@nu.edu.k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ENERGY RELAXATION IN PLASMAS OF POSITRONIUM, protium, deuterium and tritium BY THE METHOD OF MOLECULAR DYNAMICS</dc:title>
  <dc:subject/>
  <dc:creator/>
  <cp:keywords/>
  <dc:description/>
  <cp:lastModifiedBy>Сергей Сатунин</cp:lastModifiedBy>
  <cp:revision>1</cp:revision>
  <cp:lastPrinted>1601-01-01T00:00:00Z</cp:lastPrinted>
  <dcterms:created xsi:type="dcterms:W3CDTF">2017-01-08T21:19:00Z</dcterms:created>
  <dcterms:modified xsi:type="dcterms:W3CDTF">2017-01-08T21:21:00Z</dcterms:modified>
</cp:coreProperties>
</file>