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5F0" w:rsidRPr="00F16D90" w:rsidRDefault="006955F0" w:rsidP="006955F0">
      <w:pPr>
        <w:pStyle w:val="Zv-Titlereport"/>
        <w:rPr>
          <w:lang w:val="en-US"/>
        </w:rPr>
      </w:pPr>
      <w:bookmarkStart w:id="0" w:name="OLE_LINK27"/>
      <w:bookmarkStart w:id="1" w:name="OLE_LINK28"/>
      <w:r>
        <w:rPr>
          <w:lang w:val="en-US"/>
        </w:rPr>
        <w:t>equation</w:t>
      </w:r>
      <w:r w:rsidRPr="00F16D90">
        <w:rPr>
          <w:lang w:val="en-US"/>
        </w:rPr>
        <w:t xml:space="preserve"> </w:t>
      </w:r>
      <w:r>
        <w:rPr>
          <w:lang w:val="en-US"/>
        </w:rPr>
        <w:t>of</w:t>
      </w:r>
      <w:r w:rsidRPr="00F16D90">
        <w:rPr>
          <w:lang w:val="en-US"/>
        </w:rPr>
        <w:t xml:space="preserve"> </w:t>
      </w:r>
      <w:r>
        <w:rPr>
          <w:lang w:val="en-US"/>
        </w:rPr>
        <w:t>state</w:t>
      </w:r>
      <w:r w:rsidRPr="00F16D90">
        <w:rPr>
          <w:lang w:val="en-US"/>
        </w:rPr>
        <w:t xml:space="preserve"> </w:t>
      </w:r>
      <w:r>
        <w:rPr>
          <w:lang w:val="en-US"/>
        </w:rPr>
        <w:t>accounting</w:t>
      </w:r>
      <w:r w:rsidRPr="00F16D90">
        <w:rPr>
          <w:lang w:val="en-US"/>
        </w:rPr>
        <w:t xml:space="preserve"> </w:t>
      </w:r>
      <w:r>
        <w:rPr>
          <w:lang w:val="en-US"/>
        </w:rPr>
        <w:t>for</w:t>
      </w:r>
      <w:r w:rsidRPr="00F16D90">
        <w:rPr>
          <w:lang w:val="en-US"/>
        </w:rPr>
        <w:t xml:space="preserve"> </w:t>
      </w:r>
      <w:r>
        <w:rPr>
          <w:lang w:val="en-US"/>
        </w:rPr>
        <w:t>ion cores volume</w:t>
      </w:r>
      <w:bookmarkEnd w:id="0"/>
      <w:bookmarkEnd w:id="1"/>
    </w:p>
    <w:p w:rsidR="006955F0" w:rsidRDefault="006955F0" w:rsidP="006955F0">
      <w:pPr>
        <w:pStyle w:val="Zv-Author"/>
        <w:rPr>
          <w:lang w:val="en-US"/>
        </w:rPr>
      </w:pPr>
      <w:r>
        <w:rPr>
          <w:lang w:val="en-US"/>
        </w:rPr>
        <w:t>Kalitkin N.N. and Kozlitin</w:t>
      </w:r>
      <w:r w:rsidRPr="00CF5E45">
        <w:rPr>
          <w:lang w:val="en-US"/>
        </w:rPr>
        <w:t xml:space="preserve"> </w:t>
      </w:r>
      <w:r>
        <w:rPr>
          <w:lang w:val="en-US"/>
        </w:rPr>
        <w:t>I.A.</w:t>
      </w:r>
    </w:p>
    <w:p w:rsidR="006955F0" w:rsidRPr="00CF5E45" w:rsidRDefault="006955F0" w:rsidP="006955F0">
      <w:pPr>
        <w:pStyle w:val="Zv-Organization"/>
        <w:rPr>
          <w:lang w:val="en-US"/>
        </w:rPr>
      </w:pPr>
      <w:bookmarkStart w:id="2" w:name="_Hlk466988356"/>
      <w:r w:rsidRPr="00390760">
        <w:rPr>
          <w:szCs w:val="24"/>
          <w:lang w:val="en-US"/>
        </w:rPr>
        <w:t>Keldysh Institute of Applied Mathematics, Russian Academy of Sciences, Moscow, Russia</w:t>
      </w:r>
      <w:bookmarkEnd w:id="2"/>
    </w:p>
    <w:p w:rsidR="006955F0" w:rsidRPr="00BD1C85" w:rsidRDefault="006955F0" w:rsidP="006955F0">
      <w:pPr>
        <w:pStyle w:val="Zv-bodyreport"/>
        <w:rPr>
          <w:lang w:val="en-US"/>
        </w:rPr>
      </w:pPr>
      <w:r>
        <w:rPr>
          <w:b/>
          <w:i/>
          <w:lang w:val="en-US"/>
        </w:rPr>
        <w:t>Introduction</w:t>
      </w:r>
      <w:r w:rsidRPr="00F16D90">
        <w:rPr>
          <w:b/>
          <w:i/>
          <w:lang w:val="en-US"/>
        </w:rPr>
        <w:t>.</w:t>
      </w:r>
      <w:r w:rsidRPr="00F16D90">
        <w:rPr>
          <w:lang w:val="en-US"/>
        </w:rPr>
        <w:t xml:space="preserve"> </w:t>
      </w:r>
      <w:r>
        <w:rPr>
          <w:lang w:val="en-US"/>
        </w:rPr>
        <w:t>Gas plasma equation of state can be described by ionization equilibrium model (Saha model). High</w:t>
      </w:r>
      <w:r w:rsidRPr="00F16D90">
        <w:rPr>
          <w:lang w:val="en-US"/>
        </w:rPr>
        <w:t xml:space="preserve"> </w:t>
      </w:r>
      <w:r>
        <w:rPr>
          <w:lang w:val="en-US"/>
        </w:rPr>
        <w:t>accuracy</w:t>
      </w:r>
      <w:r w:rsidRPr="00F16D90">
        <w:rPr>
          <w:lang w:val="en-US"/>
        </w:rPr>
        <w:t xml:space="preserve"> </w:t>
      </w:r>
      <w:r>
        <w:rPr>
          <w:lang w:val="en-US"/>
        </w:rPr>
        <w:t>of</w:t>
      </w:r>
      <w:r w:rsidRPr="00F16D90">
        <w:rPr>
          <w:lang w:val="en-US"/>
        </w:rPr>
        <w:t xml:space="preserve"> </w:t>
      </w:r>
      <w:r>
        <w:rPr>
          <w:lang w:val="en-US"/>
        </w:rPr>
        <w:t>the</w:t>
      </w:r>
      <w:r w:rsidRPr="00F16D90">
        <w:rPr>
          <w:lang w:val="en-US"/>
        </w:rPr>
        <w:t xml:space="preserve"> </w:t>
      </w:r>
      <w:r>
        <w:rPr>
          <w:lang w:val="en-US"/>
        </w:rPr>
        <w:t>model</w:t>
      </w:r>
      <w:r w:rsidRPr="00F16D90">
        <w:rPr>
          <w:lang w:val="en-US"/>
        </w:rPr>
        <w:t xml:space="preserve"> </w:t>
      </w:r>
      <w:r>
        <w:rPr>
          <w:lang w:val="en-US"/>
        </w:rPr>
        <w:t>is</w:t>
      </w:r>
      <w:r w:rsidRPr="00F16D90">
        <w:rPr>
          <w:lang w:val="en-US"/>
        </w:rPr>
        <w:t xml:space="preserve"> </w:t>
      </w:r>
      <w:r>
        <w:rPr>
          <w:lang w:val="en-US"/>
        </w:rPr>
        <w:t>provided</w:t>
      </w:r>
      <w:r w:rsidRPr="00F16D90">
        <w:rPr>
          <w:lang w:val="en-US"/>
        </w:rPr>
        <w:t xml:space="preserve"> </w:t>
      </w:r>
      <w:r>
        <w:rPr>
          <w:lang w:val="en-US"/>
        </w:rPr>
        <w:t>by</w:t>
      </w:r>
      <w:r w:rsidRPr="00F16D90">
        <w:rPr>
          <w:lang w:val="en-US"/>
        </w:rPr>
        <w:t xml:space="preserve"> </w:t>
      </w:r>
      <w:r>
        <w:rPr>
          <w:lang w:val="en-US"/>
        </w:rPr>
        <w:t>using of experimentally measured ionization potentials</w:t>
      </w:r>
      <w:r w:rsidRPr="00F16D90">
        <w:rPr>
          <w:lang w:val="en-US"/>
        </w:rPr>
        <w:t xml:space="preserve">. </w:t>
      </w:r>
      <w:r>
        <w:rPr>
          <w:lang w:val="en-US"/>
        </w:rPr>
        <w:t>Though</w:t>
      </w:r>
      <w:r w:rsidRPr="00F16D90">
        <w:rPr>
          <w:lang w:val="en-US"/>
        </w:rPr>
        <w:t xml:space="preserve"> </w:t>
      </w:r>
      <w:r>
        <w:rPr>
          <w:lang w:val="en-US"/>
        </w:rPr>
        <w:t>at</w:t>
      </w:r>
      <w:r w:rsidRPr="00F16D90">
        <w:rPr>
          <w:lang w:val="en-US"/>
        </w:rPr>
        <w:t xml:space="preserve"> </w:t>
      </w:r>
      <w:r>
        <w:rPr>
          <w:lang w:val="en-US"/>
        </w:rPr>
        <w:t>super</w:t>
      </w:r>
      <w:r w:rsidRPr="00F16D90">
        <w:rPr>
          <w:lang w:val="en-US"/>
        </w:rPr>
        <w:t>-</w:t>
      </w:r>
      <w:r>
        <w:rPr>
          <w:lang w:val="en-US"/>
        </w:rPr>
        <w:t>high</w:t>
      </w:r>
      <w:r w:rsidRPr="00F16D90">
        <w:rPr>
          <w:lang w:val="en-US"/>
        </w:rPr>
        <w:t xml:space="preserve"> </w:t>
      </w:r>
      <w:r>
        <w:rPr>
          <w:lang w:val="en-US"/>
        </w:rPr>
        <w:t>densities plasma encounters transition to liquid state. Here 2 questions arise: 1) how large is the contribution of interaction between charged particles and 2) how to account for non-zero size of ion cores.</w:t>
      </w:r>
    </w:p>
    <w:p w:rsidR="006955F0" w:rsidRPr="00BD1C85" w:rsidRDefault="006955F0" w:rsidP="006955F0">
      <w:pPr>
        <w:pStyle w:val="Zv-bodyreport"/>
        <w:rPr>
          <w:lang w:val="en-US"/>
        </w:rPr>
      </w:pPr>
      <w:r>
        <w:rPr>
          <w:b/>
          <w:i/>
          <w:lang w:val="en-US"/>
        </w:rPr>
        <w:t>Charged particles interaction</w:t>
      </w:r>
      <w:r w:rsidRPr="00BD1C85">
        <w:rPr>
          <w:lang w:val="en-US"/>
        </w:rPr>
        <w:t xml:space="preserve"> </w:t>
      </w:r>
      <w:r>
        <w:rPr>
          <w:lang w:val="en-US"/>
        </w:rPr>
        <w:t>has been a matter of discussion for many years. Plasmatic phase transitions were supposed to take place but experiments didn't discover them. As</w:t>
      </w:r>
      <w:r w:rsidRPr="00BD1C85">
        <w:rPr>
          <w:lang w:val="en-US"/>
        </w:rPr>
        <w:t xml:space="preserve"> </w:t>
      </w:r>
      <w:r>
        <w:rPr>
          <w:lang w:val="en-US"/>
        </w:rPr>
        <w:t>a</w:t>
      </w:r>
      <w:r w:rsidRPr="00BD1C85">
        <w:rPr>
          <w:lang w:val="en-US"/>
        </w:rPr>
        <w:t xml:space="preserve"> </w:t>
      </w:r>
      <w:r>
        <w:rPr>
          <w:lang w:val="en-US"/>
        </w:rPr>
        <w:t>matter</w:t>
      </w:r>
      <w:r w:rsidRPr="00BD1C85">
        <w:rPr>
          <w:lang w:val="en-US"/>
        </w:rPr>
        <w:t xml:space="preserve"> </w:t>
      </w:r>
      <w:r>
        <w:rPr>
          <w:lang w:val="en-US"/>
        </w:rPr>
        <w:t>of</w:t>
      </w:r>
      <w:r w:rsidRPr="00BD1C85">
        <w:rPr>
          <w:lang w:val="en-US"/>
        </w:rPr>
        <w:t xml:space="preserve"> </w:t>
      </w:r>
      <w:r>
        <w:rPr>
          <w:lang w:val="en-US"/>
        </w:rPr>
        <w:t>fact</w:t>
      </w:r>
      <w:r w:rsidRPr="00BD1C85">
        <w:rPr>
          <w:lang w:val="en-US"/>
        </w:rPr>
        <w:t xml:space="preserve">, </w:t>
      </w:r>
      <w:r>
        <w:rPr>
          <w:lang w:val="en-US"/>
        </w:rPr>
        <w:t>we</w:t>
      </w:r>
      <w:r w:rsidRPr="00BD1C85">
        <w:rPr>
          <w:lang w:val="en-US"/>
        </w:rPr>
        <w:t xml:space="preserve"> </w:t>
      </w:r>
      <w:r>
        <w:rPr>
          <w:lang w:val="en-US"/>
        </w:rPr>
        <w:t>should</w:t>
      </w:r>
      <w:r w:rsidRPr="00BD1C85">
        <w:rPr>
          <w:lang w:val="en-US"/>
        </w:rPr>
        <w:t xml:space="preserve"> </w:t>
      </w:r>
      <w:r>
        <w:rPr>
          <w:lang w:val="en-US"/>
        </w:rPr>
        <w:t>take</w:t>
      </w:r>
      <w:r w:rsidRPr="00BD1C85">
        <w:rPr>
          <w:lang w:val="en-US"/>
        </w:rPr>
        <w:t xml:space="preserve"> </w:t>
      </w:r>
      <w:r>
        <w:rPr>
          <w:lang w:val="en-US"/>
        </w:rPr>
        <w:t>into</w:t>
      </w:r>
      <w:r w:rsidRPr="00BD1C85">
        <w:rPr>
          <w:lang w:val="en-US"/>
        </w:rPr>
        <w:t xml:space="preserve"> </w:t>
      </w:r>
      <w:r>
        <w:rPr>
          <w:lang w:val="en-US"/>
        </w:rPr>
        <w:t>account</w:t>
      </w:r>
      <w:r w:rsidRPr="00BD1C85">
        <w:rPr>
          <w:lang w:val="en-US"/>
        </w:rPr>
        <w:t xml:space="preserve"> </w:t>
      </w:r>
      <w:r>
        <w:rPr>
          <w:lang w:val="en-US"/>
        </w:rPr>
        <w:t>that</w:t>
      </w:r>
      <w:r w:rsidRPr="00BD1C85">
        <w:rPr>
          <w:lang w:val="en-US"/>
        </w:rPr>
        <w:t xml:space="preserve"> </w:t>
      </w:r>
      <w:r>
        <w:rPr>
          <w:lang w:val="en-US"/>
        </w:rPr>
        <w:t>in plasma there exists microscopic fluctuating electric field produced by chaotic thermal movement of charged particles Electric field has positive energy which compensates negative energy of particles interaction</w:t>
      </w:r>
      <w:r w:rsidRPr="00BD1C85">
        <w:rPr>
          <w:lang w:val="en-US"/>
        </w:rPr>
        <w:t xml:space="preserve">. </w:t>
      </w:r>
      <w:r>
        <w:rPr>
          <w:lang w:val="en-US"/>
        </w:rPr>
        <w:t>Consequently, plasma remains ideal even at super-high densities.</w:t>
      </w:r>
    </w:p>
    <w:p w:rsidR="006955F0" w:rsidRPr="000D4BC5" w:rsidRDefault="006955F0" w:rsidP="006955F0">
      <w:pPr>
        <w:pStyle w:val="Zv-bodyreport"/>
        <w:rPr>
          <w:lang w:val="en-US"/>
        </w:rPr>
      </w:pPr>
      <w:r>
        <w:rPr>
          <w:b/>
          <w:i/>
          <w:lang w:val="en-US"/>
        </w:rPr>
        <w:t>Ion</w:t>
      </w:r>
      <w:r w:rsidRPr="00BD1C85">
        <w:rPr>
          <w:b/>
          <w:i/>
          <w:lang w:val="en-US"/>
        </w:rPr>
        <w:t xml:space="preserve"> </w:t>
      </w:r>
      <w:r>
        <w:rPr>
          <w:b/>
          <w:i/>
          <w:lang w:val="en-US"/>
        </w:rPr>
        <w:t>core volumes</w:t>
      </w:r>
      <w:r w:rsidRPr="00BD1C85">
        <w:rPr>
          <w:b/>
          <w:i/>
          <w:lang w:val="en-US"/>
        </w:rPr>
        <w:t>.</w:t>
      </w:r>
      <w:r w:rsidRPr="00BD1C85">
        <w:rPr>
          <w:lang w:val="en-US"/>
        </w:rPr>
        <w:t xml:space="preserve"> </w:t>
      </w:r>
      <w:r>
        <w:rPr>
          <w:lang w:val="en-US"/>
        </w:rPr>
        <w:t>The</w:t>
      </w:r>
      <w:r w:rsidRPr="00BD1C85">
        <w:rPr>
          <w:lang w:val="en-US"/>
        </w:rPr>
        <w:t xml:space="preserve"> </w:t>
      </w:r>
      <w:r>
        <w:rPr>
          <w:lang w:val="en-US"/>
        </w:rPr>
        <w:t>volume</w:t>
      </w:r>
      <w:r w:rsidRPr="00BD1C85">
        <w:rPr>
          <w:lang w:val="en-US"/>
        </w:rPr>
        <w:t xml:space="preserve"> </w:t>
      </w:r>
      <w:r>
        <w:rPr>
          <w:lang w:val="en-US"/>
        </w:rPr>
        <w:t>of</w:t>
      </w:r>
      <w:r w:rsidRPr="00BD1C85">
        <w:rPr>
          <w:lang w:val="en-US"/>
        </w:rPr>
        <w:t xml:space="preserve"> </w:t>
      </w:r>
      <w:r w:rsidRPr="003E34CA">
        <w:rPr>
          <w:position w:val="-6"/>
          <w:lang w:val="en-US"/>
        </w:rPr>
        <w:object w:dxaOrig="2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4.25pt" o:ole="">
            <v:imagedata r:id="rId7" o:title=""/>
          </v:shape>
          <o:OLEObject Type="Embed" ProgID="Equation.DSMT4" ShapeID="_x0000_i1025" DrawAspect="Content" ObjectID="_1545230624" r:id="rId8"/>
        </w:object>
      </w:r>
      <w:r w:rsidRPr="00BD1C85">
        <w:rPr>
          <w:lang w:val="en-US"/>
        </w:rPr>
        <w:t>-</w:t>
      </w:r>
      <w:r>
        <w:rPr>
          <w:lang w:val="en-US"/>
        </w:rPr>
        <w:t>manifold</w:t>
      </w:r>
      <w:r w:rsidRPr="00BD1C85">
        <w:rPr>
          <w:lang w:val="en-US"/>
        </w:rPr>
        <w:t xml:space="preserve"> </w:t>
      </w:r>
      <w:r>
        <w:rPr>
          <w:lang w:val="en-US"/>
        </w:rPr>
        <w:t>ion</w:t>
      </w:r>
      <w:r w:rsidRPr="00BD1C85">
        <w:rPr>
          <w:lang w:val="en-US"/>
        </w:rPr>
        <w:t xml:space="preserve"> </w:t>
      </w:r>
      <w:r>
        <w:rPr>
          <w:lang w:val="en-US"/>
        </w:rPr>
        <w:t>core</w:t>
      </w:r>
      <w:r w:rsidRPr="00BD1C85">
        <w:rPr>
          <w:lang w:val="en-US"/>
        </w:rPr>
        <w:t xml:space="preserve"> </w:t>
      </w:r>
      <w:r>
        <w:rPr>
          <w:lang w:val="en-US"/>
        </w:rPr>
        <w:t xml:space="preserve">can be expressed via potential of </w:t>
      </w:r>
      <w:r w:rsidRPr="003E34CA">
        <w:rPr>
          <w:position w:val="-10"/>
          <w:lang w:val="en-US"/>
        </w:rPr>
        <w:object w:dxaOrig="660" w:dyaOrig="320">
          <v:shape id="_x0000_i1026" type="#_x0000_t75" style="width:33pt;height:15.75pt" o:ole="">
            <v:imagedata r:id="rId9" o:title=""/>
          </v:shape>
          <o:OLEObject Type="Embed" ProgID="Equation.DSMT4" ShapeID="_x0000_i1026" DrawAspect="Content" ObjectID="_1545230625" r:id="rId10"/>
        </w:object>
      </w:r>
      <w:r w:rsidRPr="00BD1C85">
        <w:rPr>
          <w:lang w:val="en-US"/>
        </w:rPr>
        <w:t>-</w:t>
      </w:r>
      <w:r>
        <w:rPr>
          <w:lang w:val="en-US"/>
        </w:rPr>
        <w:t>manifold ionization</w:t>
      </w:r>
      <w:r w:rsidRPr="00BD1C85">
        <w:rPr>
          <w:lang w:val="en-US"/>
        </w:rPr>
        <w:t>.</w:t>
      </w:r>
      <w:r>
        <w:rPr>
          <w:lang w:val="en-US"/>
        </w:rPr>
        <w:t xml:space="preserve"> So</w:t>
      </w:r>
      <w:r w:rsidRPr="00BD1C85">
        <w:rPr>
          <w:lang w:val="en-US"/>
        </w:rPr>
        <w:t xml:space="preserve"> </w:t>
      </w:r>
      <w:r>
        <w:rPr>
          <w:lang w:val="en-US"/>
        </w:rPr>
        <w:t>we</w:t>
      </w:r>
      <w:r w:rsidRPr="00BD1C85">
        <w:rPr>
          <w:lang w:val="en-US"/>
        </w:rPr>
        <w:t xml:space="preserve"> </w:t>
      </w:r>
      <w:r>
        <w:rPr>
          <w:lang w:val="en-US"/>
        </w:rPr>
        <w:t>can</w:t>
      </w:r>
      <w:r w:rsidRPr="00BD1C85">
        <w:rPr>
          <w:lang w:val="en-US"/>
        </w:rPr>
        <w:t xml:space="preserve"> </w:t>
      </w:r>
      <w:r>
        <w:rPr>
          <w:lang w:val="en-US"/>
        </w:rPr>
        <w:t>introduce</w:t>
      </w:r>
      <w:r w:rsidRPr="00BD1C85">
        <w:rPr>
          <w:lang w:val="en-US"/>
        </w:rPr>
        <w:t xml:space="preserve"> </w:t>
      </w:r>
      <w:r>
        <w:rPr>
          <w:lang w:val="en-US"/>
        </w:rPr>
        <w:t>ion</w:t>
      </w:r>
      <w:r w:rsidRPr="00BD1C85">
        <w:rPr>
          <w:lang w:val="en-US"/>
        </w:rPr>
        <w:t xml:space="preserve"> </w:t>
      </w:r>
      <w:r>
        <w:rPr>
          <w:lang w:val="en-US"/>
        </w:rPr>
        <w:t>cores</w:t>
      </w:r>
      <w:r w:rsidRPr="00BD1C85">
        <w:rPr>
          <w:lang w:val="en-US"/>
        </w:rPr>
        <w:t xml:space="preserve"> </w:t>
      </w:r>
      <w:r>
        <w:rPr>
          <w:lang w:val="en-US"/>
        </w:rPr>
        <w:t>volumes</w:t>
      </w:r>
      <w:r w:rsidRPr="00BD1C85">
        <w:rPr>
          <w:lang w:val="en-US"/>
        </w:rPr>
        <w:t xml:space="preserve"> </w:t>
      </w:r>
      <w:r>
        <w:rPr>
          <w:lang w:val="en-US"/>
        </w:rPr>
        <w:t>into</w:t>
      </w:r>
      <w:r w:rsidRPr="00BD1C85">
        <w:rPr>
          <w:lang w:val="en-US"/>
        </w:rPr>
        <w:t xml:space="preserve"> </w:t>
      </w:r>
      <w:r>
        <w:rPr>
          <w:lang w:val="en-US"/>
        </w:rPr>
        <w:t>free</w:t>
      </w:r>
      <w:r w:rsidRPr="00BD1C85">
        <w:rPr>
          <w:lang w:val="en-US"/>
        </w:rPr>
        <w:t xml:space="preserve"> </w:t>
      </w:r>
      <w:r>
        <w:rPr>
          <w:lang w:val="en-US"/>
        </w:rPr>
        <w:t>energy functional</w:t>
      </w:r>
      <w:r w:rsidRPr="00BD1C85">
        <w:rPr>
          <w:lang w:val="en-US"/>
        </w:rPr>
        <w:t xml:space="preserve"> </w:t>
      </w:r>
      <w:r w:rsidRPr="003E34CA">
        <w:rPr>
          <w:position w:val="-10"/>
          <w:lang w:val="en-US"/>
        </w:rPr>
        <w:object w:dxaOrig="820" w:dyaOrig="320">
          <v:shape id="_x0000_i1027" type="#_x0000_t75" style="width:41.25pt;height:15.75pt" o:ole="">
            <v:imagedata r:id="rId11" o:title=""/>
          </v:shape>
          <o:OLEObject Type="Embed" ProgID="Equation.DSMT4" ShapeID="_x0000_i1027" DrawAspect="Content" ObjectID="_1545230626" r:id="rId12"/>
        </w:object>
      </w:r>
      <w:r w:rsidRPr="00BD1C85">
        <w:rPr>
          <w:lang w:val="en-US"/>
        </w:rPr>
        <w:t xml:space="preserve">. </w:t>
      </w:r>
      <w:r>
        <w:rPr>
          <w:lang w:val="en-US"/>
        </w:rPr>
        <w:t xml:space="preserve">in order to do so, in classical functional one should replace atomic particle volume </w:t>
      </w:r>
      <w:r w:rsidRPr="003E34CA">
        <w:rPr>
          <w:position w:val="-6"/>
          <w:lang w:val="en-US"/>
        </w:rPr>
        <w:object w:dxaOrig="240" w:dyaOrig="279">
          <v:shape id="_x0000_i1028" type="#_x0000_t75" style="width:12pt;height:14.25pt" o:ole="">
            <v:imagedata r:id="rId13" o:title=""/>
          </v:shape>
          <o:OLEObject Type="Embed" ProgID="Equation.DSMT4" ShapeID="_x0000_i1028" DrawAspect="Content" ObjectID="_1545230627" r:id="rId14"/>
        </w:object>
      </w:r>
      <w:r w:rsidRPr="00BD1C85">
        <w:rPr>
          <w:lang w:val="en-US"/>
        </w:rPr>
        <w:t xml:space="preserve"> </w:t>
      </w:r>
      <w:r>
        <w:rPr>
          <w:lang w:val="en-US"/>
        </w:rPr>
        <w:t>with</w:t>
      </w:r>
      <w:r w:rsidRPr="00BD1C85">
        <w:rPr>
          <w:lang w:val="en-US"/>
        </w:rPr>
        <w:t xml:space="preserve"> </w:t>
      </w:r>
      <w:r w:rsidRPr="003E34CA">
        <w:rPr>
          <w:position w:val="-6"/>
          <w:lang w:val="en-US"/>
        </w:rPr>
        <w:object w:dxaOrig="560" w:dyaOrig="279">
          <v:shape id="_x0000_i1029" type="#_x0000_t75" style="width:27.75pt;height:14.25pt" o:ole="">
            <v:imagedata r:id="rId15" o:title=""/>
          </v:shape>
          <o:OLEObject Type="Embed" ProgID="Equation.DSMT4" ShapeID="_x0000_i1029" DrawAspect="Content" ObjectID="_1545230628" r:id="rId16"/>
        </w:object>
      </w:r>
      <w:r w:rsidRPr="00BD1C85">
        <w:rPr>
          <w:lang w:val="en-US"/>
        </w:rPr>
        <w:t xml:space="preserve"> </w:t>
      </w:r>
      <w:r>
        <w:rPr>
          <w:lang w:val="en-US"/>
        </w:rPr>
        <w:t>where</w:t>
      </w:r>
      <w:r w:rsidRPr="00BD1C85">
        <w:rPr>
          <w:lang w:val="en-US"/>
        </w:rPr>
        <w:t xml:space="preserve"> </w:t>
      </w:r>
      <w:r w:rsidRPr="003E34CA">
        <w:rPr>
          <w:position w:val="-14"/>
          <w:lang w:val="en-US"/>
        </w:rPr>
        <w:object w:dxaOrig="1120" w:dyaOrig="400">
          <v:shape id="_x0000_i1030" type="#_x0000_t75" style="width:56.25pt;height:20.25pt" o:ole="">
            <v:imagedata r:id="rId17" o:title=""/>
          </v:shape>
          <o:OLEObject Type="Embed" ProgID="Equation.DSMT4" ShapeID="_x0000_i1030" DrawAspect="Content" ObjectID="_1545230629" r:id="rId18"/>
        </w:object>
      </w:r>
      <w:r w:rsidRPr="00BD1C85">
        <w:rPr>
          <w:lang w:val="en-US"/>
        </w:rPr>
        <w:t xml:space="preserve"> </w:t>
      </w:r>
      <w:r>
        <w:rPr>
          <w:lang w:val="en-US"/>
        </w:rPr>
        <w:t xml:space="preserve">is total volume of all ion cores </w:t>
      </w:r>
      <w:r w:rsidRPr="00BD1C85">
        <w:rPr>
          <w:lang w:val="en-US"/>
        </w:rPr>
        <w:t>(</w:t>
      </w:r>
      <w:r w:rsidRPr="003E34CA">
        <w:rPr>
          <w:position w:val="-12"/>
          <w:lang w:val="en-US"/>
        </w:rPr>
        <w:object w:dxaOrig="260" w:dyaOrig="360">
          <v:shape id="_x0000_i1031" type="#_x0000_t75" style="width:12.75pt;height:18pt" o:ole="">
            <v:imagedata r:id="rId19" o:title=""/>
          </v:shape>
          <o:OLEObject Type="Embed" ProgID="Equation.DSMT4" ShapeID="_x0000_i1031" DrawAspect="Content" ObjectID="_1545230630" r:id="rId20"/>
        </w:object>
      </w:r>
      <w:r w:rsidRPr="00BD1C85">
        <w:rPr>
          <w:lang w:val="en-US"/>
        </w:rPr>
        <w:t xml:space="preserve"> </w:t>
      </w:r>
      <w:r>
        <w:rPr>
          <w:lang w:val="en-US"/>
        </w:rPr>
        <w:t>is</w:t>
      </w:r>
      <w:r w:rsidRPr="00BD1C85">
        <w:rPr>
          <w:lang w:val="en-US"/>
        </w:rPr>
        <w:t xml:space="preserve"> </w:t>
      </w:r>
      <w:r>
        <w:rPr>
          <w:lang w:val="en-US"/>
        </w:rPr>
        <w:t>concentration of</w:t>
      </w:r>
      <w:r w:rsidRPr="00BD1C85">
        <w:rPr>
          <w:lang w:val="en-US"/>
        </w:rPr>
        <w:t xml:space="preserve"> </w:t>
      </w:r>
      <w:r w:rsidRPr="003E34CA">
        <w:rPr>
          <w:position w:val="-6"/>
          <w:lang w:val="en-US"/>
        </w:rPr>
        <w:object w:dxaOrig="200" w:dyaOrig="279">
          <v:shape id="_x0000_i1032" type="#_x0000_t75" style="width:9.75pt;height:14.25pt" o:ole="">
            <v:imagedata r:id="rId7" o:title=""/>
          </v:shape>
          <o:OLEObject Type="Embed" ProgID="Equation.DSMT4" ShapeID="_x0000_i1032" DrawAspect="Content" ObjectID="_1545230631" r:id="rId21"/>
        </w:object>
      </w:r>
      <w:r w:rsidRPr="00BD1C85">
        <w:rPr>
          <w:lang w:val="en-US"/>
        </w:rPr>
        <w:t>-</w:t>
      </w:r>
      <w:r>
        <w:rPr>
          <w:lang w:val="en-US"/>
        </w:rPr>
        <w:t>manifold ions</w:t>
      </w:r>
      <w:r w:rsidRPr="00BD1C85">
        <w:rPr>
          <w:lang w:val="en-US"/>
        </w:rPr>
        <w:t xml:space="preserve">). </w:t>
      </w:r>
      <w:r>
        <w:rPr>
          <w:lang w:val="en-US"/>
        </w:rPr>
        <w:t>Free electrons are supposed to not classical but partially degenerate.</w:t>
      </w:r>
    </w:p>
    <w:p w:rsidR="006955F0" w:rsidRDefault="006955F0" w:rsidP="006955F0">
      <w:pPr>
        <w:pStyle w:val="Zv-bodyreport"/>
      </w:pPr>
      <w:r>
        <w:rPr>
          <w:b/>
          <w:i/>
          <w:lang w:val="en-US"/>
        </w:rPr>
        <w:t>Calculations</w:t>
      </w:r>
      <w:r w:rsidRPr="0064545D">
        <w:rPr>
          <w:lang w:val="en-US"/>
        </w:rPr>
        <w:t xml:space="preserve"> </w:t>
      </w:r>
      <w:r>
        <w:rPr>
          <w:lang w:val="en-US"/>
        </w:rPr>
        <w:t>via</w:t>
      </w:r>
      <w:r w:rsidRPr="0064545D">
        <w:rPr>
          <w:lang w:val="en-US"/>
        </w:rPr>
        <w:t xml:space="preserve"> </w:t>
      </w:r>
      <w:r>
        <w:rPr>
          <w:lang w:val="en-US"/>
        </w:rPr>
        <w:t>the</w:t>
      </w:r>
      <w:r w:rsidRPr="0064545D">
        <w:rPr>
          <w:lang w:val="en-US"/>
        </w:rPr>
        <w:t xml:space="preserve"> </w:t>
      </w:r>
      <w:r>
        <w:rPr>
          <w:lang w:val="en-US"/>
        </w:rPr>
        <w:t>proposed</w:t>
      </w:r>
      <w:r w:rsidRPr="0064545D">
        <w:rPr>
          <w:lang w:val="en-US"/>
        </w:rPr>
        <w:t xml:space="preserve"> </w:t>
      </w:r>
      <w:r>
        <w:rPr>
          <w:lang w:val="en-US"/>
        </w:rPr>
        <w:t>model</w:t>
      </w:r>
      <w:r w:rsidRPr="0064545D">
        <w:rPr>
          <w:lang w:val="en-US"/>
        </w:rPr>
        <w:t xml:space="preserve"> </w:t>
      </w:r>
      <w:r>
        <w:rPr>
          <w:lang w:val="en-US"/>
        </w:rPr>
        <w:t>were</w:t>
      </w:r>
      <w:r w:rsidRPr="0064545D">
        <w:rPr>
          <w:lang w:val="en-US"/>
        </w:rPr>
        <w:t xml:space="preserve"> </w:t>
      </w:r>
      <w:r>
        <w:rPr>
          <w:lang w:val="en-US"/>
        </w:rPr>
        <w:t>carried</w:t>
      </w:r>
      <w:r w:rsidRPr="0064545D">
        <w:rPr>
          <w:lang w:val="en-US"/>
        </w:rPr>
        <w:t xml:space="preserve"> </w:t>
      </w:r>
      <w:r>
        <w:rPr>
          <w:lang w:val="en-US"/>
        </w:rPr>
        <w:t>out</w:t>
      </w:r>
      <w:r w:rsidRPr="0064545D">
        <w:rPr>
          <w:lang w:val="en-US"/>
        </w:rPr>
        <w:t xml:space="preserve"> </w:t>
      </w:r>
      <w:r>
        <w:rPr>
          <w:lang w:val="en-US"/>
        </w:rPr>
        <w:t>for multi-electron atom.</w:t>
      </w:r>
      <w:r w:rsidRPr="0064545D">
        <w:rPr>
          <w:lang w:val="en-US"/>
        </w:rPr>
        <w:t xml:space="preserve"> </w:t>
      </w:r>
      <w:r>
        <w:rPr>
          <w:lang w:val="en-US"/>
        </w:rPr>
        <w:t>The domain of applicability of the Saha model drastically extended</w:t>
      </w:r>
      <w:r w:rsidRPr="0064545D">
        <w:rPr>
          <w:lang w:val="en-US"/>
        </w:rPr>
        <w:t>.</w:t>
      </w:r>
      <w:r>
        <w:rPr>
          <w:lang w:val="en-US"/>
        </w:rPr>
        <w:t xml:space="preserve"> The model provides physically reasonable results even at super-high densities and low temperatures where plasma encounters transition to liquid state</w:t>
      </w:r>
      <w:r w:rsidRPr="0064545D">
        <w:rPr>
          <w:lang w:val="en-US"/>
        </w:rPr>
        <w:t>.</w:t>
      </w:r>
      <w:r>
        <w:rPr>
          <w:lang w:val="en-US"/>
        </w:rPr>
        <w:t xml:space="preserve"> Earlier</w:t>
      </w:r>
      <w:r w:rsidRPr="0064545D">
        <w:rPr>
          <w:lang w:val="en-US"/>
        </w:rPr>
        <w:t xml:space="preserve">, </w:t>
      </w:r>
      <w:r>
        <w:rPr>
          <w:lang w:val="en-US"/>
        </w:rPr>
        <w:t>in</w:t>
      </w:r>
      <w:r w:rsidRPr="0064545D">
        <w:rPr>
          <w:lang w:val="en-US"/>
        </w:rPr>
        <w:t xml:space="preserve"> </w:t>
      </w:r>
      <w:r>
        <w:rPr>
          <w:lang w:val="en-US"/>
        </w:rPr>
        <w:t>this</w:t>
      </w:r>
      <w:r w:rsidRPr="0064545D">
        <w:rPr>
          <w:lang w:val="en-US"/>
        </w:rPr>
        <w:t xml:space="preserve"> </w:t>
      </w:r>
      <w:r>
        <w:rPr>
          <w:lang w:val="en-US"/>
        </w:rPr>
        <w:t>region</w:t>
      </w:r>
      <w:r w:rsidRPr="0064545D">
        <w:rPr>
          <w:lang w:val="en-US"/>
        </w:rPr>
        <w:t xml:space="preserve"> </w:t>
      </w:r>
      <w:r>
        <w:rPr>
          <w:lang w:val="en-US"/>
        </w:rPr>
        <w:t>Tomas</w:t>
      </w:r>
      <w:r w:rsidRPr="0064545D">
        <w:rPr>
          <w:lang w:val="en-US"/>
        </w:rPr>
        <w:t>-</w:t>
      </w:r>
      <w:r>
        <w:rPr>
          <w:lang w:val="en-US"/>
        </w:rPr>
        <w:t>Fermi</w:t>
      </w:r>
      <w:r w:rsidRPr="0064545D">
        <w:rPr>
          <w:lang w:val="en-US"/>
        </w:rPr>
        <w:t xml:space="preserve"> </w:t>
      </w:r>
      <w:r>
        <w:rPr>
          <w:lang w:val="en-US"/>
        </w:rPr>
        <w:t>model with quantum and exchange corrections (TFC)</w:t>
      </w:r>
      <w:r w:rsidRPr="0064545D">
        <w:rPr>
          <w:lang w:val="en-US"/>
        </w:rPr>
        <w:t xml:space="preserve"> </w:t>
      </w:r>
      <w:r>
        <w:rPr>
          <w:lang w:val="en-US"/>
        </w:rPr>
        <w:t>was</w:t>
      </w:r>
      <w:r w:rsidRPr="0064545D">
        <w:rPr>
          <w:lang w:val="en-US"/>
        </w:rPr>
        <w:t xml:space="preserve"> </w:t>
      </w:r>
      <w:r>
        <w:rPr>
          <w:lang w:val="en-US"/>
        </w:rPr>
        <w:t>implied</w:t>
      </w:r>
      <w:r w:rsidRPr="0064545D">
        <w:rPr>
          <w:lang w:val="en-US"/>
        </w:rPr>
        <w:t>.</w:t>
      </w:r>
      <w:r>
        <w:rPr>
          <w:lang w:val="en-US"/>
        </w:rPr>
        <w:t xml:space="preserve"> Now thermodynamic functions according to Saha model have become quite close to the ones of the TFC model.</w:t>
      </w:r>
    </w:p>
    <w:p w:rsidR="006955F0" w:rsidRPr="00727992" w:rsidRDefault="006955F0" w:rsidP="006955F0">
      <w:pPr>
        <w:pStyle w:val="Zv-bodyreport"/>
        <w:rPr>
          <w:lang w:val="en-US"/>
        </w:rPr>
      </w:pPr>
      <w:r>
        <w:rPr>
          <w:lang w:val="en-US"/>
        </w:rPr>
        <w:t>Ionization</w:t>
      </w:r>
      <w:r w:rsidRPr="00122B53">
        <w:rPr>
          <w:lang w:val="en-US"/>
        </w:rPr>
        <w:t xml:space="preserve"> </w:t>
      </w:r>
      <w:r>
        <w:rPr>
          <w:lang w:val="en-US"/>
        </w:rPr>
        <w:t xml:space="preserve">degree </w:t>
      </w:r>
      <w:r w:rsidRPr="00AB1B10">
        <w:rPr>
          <w:position w:val="-12"/>
          <w:lang w:val="en-US"/>
        </w:rPr>
        <w:object w:dxaOrig="260" w:dyaOrig="360">
          <v:shape id="_x0000_i1033" type="#_x0000_t75" style="width:12.75pt;height:18pt" o:ole="">
            <v:imagedata r:id="rId22" o:title=""/>
          </v:shape>
          <o:OLEObject Type="Embed" ProgID="Equation.DSMT4" ShapeID="_x0000_i1033" DrawAspect="Content" ObjectID="_1545230632" r:id="rId23"/>
        </w:object>
      </w:r>
      <w:r>
        <w:rPr>
          <w:lang w:val="en-US"/>
        </w:rPr>
        <w:t xml:space="preserve"> and pressure </w:t>
      </w:r>
      <w:r w:rsidRPr="00AB1B10">
        <w:rPr>
          <w:position w:val="-10"/>
          <w:lang w:val="en-US"/>
        </w:rPr>
        <w:object w:dxaOrig="240" w:dyaOrig="260">
          <v:shape id="_x0000_i1034" type="#_x0000_t75" style="width:12pt;height:12.75pt" o:ole="">
            <v:imagedata r:id="rId24" o:title=""/>
          </v:shape>
          <o:OLEObject Type="Embed" ProgID="Equation.DSMT4" ShapeID="_x0000_i1034" DrawAspect="Content" ObjectID="_1545230633" r:id="rId25"/>
        </w:object>
      </w:r>
      <w:r>
        <w:rPr>
          <w:lang w:val="en-US"/>
        </w:rPr>
        <w:t xml:space="preserve"> isoterms at </w:t>
      </w:r>
      <w:r w:rsidRPr="003E34CA">
        <w:rPr>
          <w:position w:val="-6"/>
          <w:lang w:val="en-US"/>
        </w:rPr>
        <w:object w:dxaOrig="680" w:dyaOrig="279">
          <v:shape id="_x0000_i1035" type="#_x0000_t75" style="width:33.75pt;height:14.25pt" o:ole="">
            <v:imagedata r:id="rId26" o:title=""/>
          </v:shape>
          <o:OLEObject Type="Embed" ProgID="Equation.DSMT4" ShapeID="_x0000_i1035" DrawAspect="Content" ObjectID="_1545230634" r:id="rId27"/>
        </w:object>
      </w:r>
      <w:r w:rsidRPr="00122B53">
        <w:rPr>
          <w:lang w:val="en-US"/>
        </w:rPr>
        <w:t xml:space="preserve"> </w:t>
      </w:r>
      <w:r>
        <w:rPr>
          <w:lang w:val="en-US"/>
        </w:rPr>
        <w:t>are examples</w:t>
      </w:r>
      <w:r w:rsidRPr="00122B53">
        <w:rPr>
          <w:lang w:val="en-US"/>
        </w:rPr>
        <w:t xml:space="preserve"> </w:t>
      </w:r>
      <w:r>
        <w:rPr>
          <w:lang w:val="en-US"/>
        </w:rPr>
        <w:t>of</w:t>
      </w:r>
      <w:r w:rsidRPr="00122B53">
        <w:rPr>
          <w:lang w:val="en-US"/>
        </w:rPr>
        <w:t xml:space="preserve"> </w:t>
      </w:r>
      <w:r>
        <w:rPr>
          <w:lang w:val="en-US"/>
        </w:rPr>
        <w:t>such</w:t>
      </w:r>
      <w:r w:rsidRPr="00122B53">
        <w:rPr>
          <w:lang w:val="en-US"/>
        </w:rPr>
        <w:t xml:space="preserve"> </w:t>
      </w:r>
      <w:r>
        <w:rPr>
          <w:lang w:val="en-US"/>
        </w:rPr>
        <w:t>coincidence.</w:t>
      </w:r>
      <w:r w:rsidRPr="00122B53">
        <w:rPr>
          <w:lang w:val="en-US"/>
        </w:rPr>
        <w:t xml:space="preserve">. </w:t>
      </w:r>
      <w:r>
        <w:rPr>
          <w:lang w:val="en-US"/>
        </w:rPr>
        <w:t>While</w:t>
      </w:r>
      <w:r w:rsidRPr="00224D66">
        <w:rPr>
          <w:lang w:val="en-US"/>
        </w:rPr>
        <w:t xml:space="preserve"> </w:t>
      </w:r>
      <w:r>
        <w:rPr>
          <w:lang w:val="en-US"/>
        </w:rPr>
        <w:t>ion</w:t>
      </w:r>
      <w:r w:rsidRPr="00224D66">
        <w:rPr>
          <w:lang w:val="en-US"/>
        </w:rPr>
        <w:t xml:space="preserve"> </w:t>
      </w:r>
      <w:r>
        <w:rPr>
          <w:lang w:val="en-US"/>
        </w:rPr>
        <w:t>core</w:t>
      </w:r>
      <w:r w:rsidRPr="00224D66">
        <w:rPr>
          <w:lang w:val="en-US"/>
        </w:rPr>
        <w:t xml:space="preserve"> </w:t>
      </w:r>
      <w:r>
        <w:rPr>
          <w:lang w:val="en-US"/>
        </w:rPr>
        <w:t>volume</w:t>
      </w:r>
      <w:r w:rsidRPr="00224D66">
        <w:rPr>
          <w:lang w:val="en-US"/>
        </w:rPr>
        <w:t xml:space="preserve"> </w:t>
      </w:r>
      <w:r w:rsidRPr="00224D66">
        <w:rPr>
          <w:position w:val="-6"/>
          <w:lang w:val="en-US"/>
        </w:rPr>
        <w:object w:dxaOrig="240" w:dyaOrig="279">
          <v:shape id="_x0000_i1036" type="#_x0000_t75" style="width:12pt;height:14.25pt" o:ole="">
            <v:imagedata r:id="rId28" o:title=""/>
          </v:shape>
          <o:OLEObject Type="Embed" ProgID="Equation.DSMT4" ShapeID="_x0000_i1036" DrawAspect="Content" ObjectID="_1545230635" r:id="rId29"/>
        </w:object>
      </w:r>
      <w:r w:rsidRPr="00224D66">
        <w:rPr>
          <w:lang w:val="en-US"/>
        </w:rPr>
        <w:t xml:space="preserve"> </w:t>
      </w:r>
      <w:r>
        <w:rPr>
          <w:lang w:val="en-US"/>
        </w:rPr>
        <w:t xml:space="preserve">is larger than </w:t>
      </w:r>
      <w:r w:rsidRPr="000C13B5">
        <w:rPr>
          <w:position w:val="-12"/>
        </w:rPr>
        <w:object w:dxaOrig="240" w:dyaOrig="360">
          <v:shape id="_x0000_i1037" type="#_x0000_t75" style="width:12pt;height:18pt" o:ole="">
            <v:imagedata r:id="rId30" o:title=""/>
          </v:shape>
          <o:OLEObject Type="Embed" ProgID="Equation.DSMT4" ShapeID="_x0000_i1037" DrawAspect="Content" ObjectID="_1545230636" r:id="rId31"/>
        </w:object>
      </w:r>
      <w:r w:rsidRPr="00224D66">
        <w:rPr>
          <w:lang w:val="en-US"/>
        </w:rPr>
        <w:t xml:space="preserve"> –</w:t>
      </w:r>
      <w:r>
        <w:rPr>
          <w:lang w:val="en-US"/>
        </w:rPr>
        <w:t xml:space="preserve"> the neutral atom volume,</w:t>
      </w:r>
      <w:r w:rsidRPr="00224D66">
        <w:rPr>
          <w:lang w:val="en-US"/>
        </w:rPr>
        <w:t xml:space="preserve"> </w:t>
      </w:r>
      <w:r>
        <w:rPr>
          <w:lang w:val="en-US"/>
        </w:rPr>
        <w:t>the model provides</w:t>
      </w:r>
      <w:r w:rsidRPr="00224D66">
        <w:rPr>
          <w:lang w:val="en-US"/>
        </w:rPr>
        <w:t xml:space="preserve"> </w:t>
      </w:r>
      <w:r w:rsidRPr="00AB1B10">
        <w:rPr>
          <w:position w:val="-12"/>
          <w:lang w:val="en-US"/>
        </w:rPr>
        <w:object w:dxaOrig="639" w:dyaOrig="360">
          <v:shape id="_x0000_i1038" type="#_x0000_t75" style="width:32.25pt;height:18pt" o:ole="">
            <v:imagedata r:id="rId32" o:title=""/>
          </v:shape>
          <o:OLEObject Type="Embed" ProgID="Equation.DSMT4" ShapeID="_x0000_i1038" DrawAspect="Content" ObjectID="_1545230637" r:id="rId33"/>
        </w:object>
      </w:r>
      <w:r w:rsidRPr="00224D66">
        <w:rPr>
          <w:lang w:val="en-US"/>
        </w:rPr>
        <w:t xml:space="preserve">, </w:t>
      </w:r>
      <w:r w:rsidRPr="00AB1B10">
        <w:rPr>
          <w:position w:val="-10"/>
          <w:lang w:val="en-US"/>
        </w:rPr>
        <w:object w:dxaOrig="580" w:dyaOrig="320">
          <v:shape id="_x0000_i1039" type="#_x0000_t75" style="width:29.25pt;height:15.75pt" o:ole="">
            <v:imagedata r:id="rId34" o:title=""/>
          </v:shape>
          <o:OLEObject Type="Embed" ProgID="Equation.DSMT4" ShapeID="_x0000_i1039" DrawAspect="Content" ObjectID="_1545230638" r:id="rId35"/>
        </w:object>
      </w:r>
      <w:r w:rsidRPr="00224D66">
        <w:rPr>
          <w:lang w:val="en-US"/>
        </w:rPr>
        <w:t xml:space="preserve">. </w:t>
      </w:r>
      <w:r>
        <w:rPr>
          <w:lang w:val="en-US"/>
        </w:rPr>
        <w:t>For</w:t>
      </w:r>
      <w:r w:rsidRPr="00224D66">
        <w:rPr>
          <w:lang w:val="en-US"/>
        </w:rPr>
        <w:t xml:space="preserve"> </w:t>
      </w:r>
      <w:r w:rsidRPr="00AB1B10">
        <w:rPr>
          <w:position w:val="-12"/>
          <w:lang w:val="en-US"/>
        </w:rPr>
        <w:object w:dxaOrig="639" w:dyaOrig="360">
          <v:shape id="_x0000_i1040" type="#_x0000_t75" style="width:32.25pt;height:18pt" o:ole="">
            <v:imagedata r:id="rId36" o:title=""/>
          </v:shape>
          <o:OLEObject Type="Embed" ProgID="Equation.DSMT4" ShapeID="_x0000_i1040" DrawAspect="Content" ObjectID="_1545230639" r:id="rId37"/>
        </w:object>
      </w:r>
      <w:r w:rsidRPr="00224D66">
        <w:rPr>
          <w:lang w:val="en-US"/>
        </w:rPr>
        <w:t xml:space="preserve">, </w:t>
      </w:r>
      <w:r>
        <w:rPr>
          <w:lang w:val="en-US"/>
        </w:rPr>
        <w:t>non</w:t>
      </w:r>
      <w:r w:rsidRPr="00224D66">
        <w:rPr>
          <w:lang w:val="en-US"/>
        </w:rPr>
        <w:t>-</w:t>
      </w:r>
      <w:r>
        <w:rPr>
          <w:lang w:val="en-US"/>
        </w:rPr>
        <w:t>zero</w:t>
      </w:r>
      <w:r w:rsidRPr="00224D66">
        <w:rPr>
          <w:lang w:val="en-US"/>
        </w:rPr>
        <w:t xml:space="preserve"> </w:t>
      </w:r>
      <w:r w:rsidRPr="00AB1B10">
        <w:rPr>
          <w:position w:val="-12"/>
          <w:lang w:val="en-US"/>
        </w:rPr>
        <w:object w:dxaOrig="600" w:dyaOrig="360">
          <v:shape id="_x0000_i1041" type="#_x0000_t75" style="width:30pt;height:18pt" o:ole="">
            <v:imagedata r:id="rId38" o:title=""/>
          </v:shape>
          <o:OLEObject Type="Embed" ProgID="Equation.DSMT4" ShapeID="_x0000_i1041" DrawAspect="Content" ObjectID="_1545230640" r:id="rId39"/>
        </w:object>
      </w:r>
      <w:r w:rsidRPr="00224D66">
        <w:rPr>
          <w:lang w:val="en-US"/>
        </w:rPr>
        <w:t xml:space="preserve"> </w:t>
      </w:r>
      <w:r>
        <w:rPr>
          <w:lang w:val="en-US"/>
        </w:rPr>
        <w:t>and</w:t>
      </w:r>
      <w:r w:rsidRPr="00224D66">
        <w:rPr>
          <w:lang w:val="en-US"/>
        </w:rPr>
        <w:t xml:space="preserve"> </w:t>
      </w:r>
      <w:r w:rsidRPr="00AB1B10">
        <w:rPr>
          <w:position w:val="-10"/>
          <w:lang w:val="en-US"/>
        </w:rPr>
        <w:object w:dxaOrig="560" w:dyaOrig="320">
          <v:shape id="_x0000_i1042" type="#_x0000_t75" style="width:27.75pt;height:15.75pt" o:ole="">
            <v:imagedata r:id="rId40" o:title=""/>
          </v:shape>
          <o:OLEObject Type="Embed" ProgID="Equation.DSMT4" ShapeID="_x0000_i1042" DrawAspect="Content" ObjectID="_1545230641" r:id="rId41"/>
        </w:object>
      </w:r>
      <w:r>
        <w:rPr>
          <w:lang w:val="en-US"/>
        </w:rPr>
        <w:t xml:space="preserve"> appear which monotonically increase as </w:t>
      </w:r>
      <w:r w:rsidRPr="00AB1B10">
        <w:rPr>
          <w:position w:val="-6"/>
          <w:lang w:val="en-US"/>
        </w:rPr>
        <w:object w:dxaOrig="240" w:dyaOrig="279">
          <v:shape id="_x0000_i1043" type="#_x0000_t75" style="width:12pt;height:14.25pt" o:ole="">
            <v:imagedata r:id="rId42" o:title=""/>
          </v:shape>
          <o:OLEObject Type="Embed" ProgID="Equation.DSMT4" ShapeID="_x0000_i1043" DrawAspect="Content" ObjectID="_1545230642" r:id="rId43"/>
        </w:object>
      </w:r>
      <w:r>
        <w:rPr>
          <w:lang w:val="en-US"/>
        </w:rPr>
        <w:t xml:space="preserve"> decreases</w:t>
      </w:r>
      <w:r w:rsidRPr="00224D66">
        <w:rPr>
          <w:lang w:val="en-US"/>
        </w:rPr>
        <w:t xml:space="preserve">. </w:t>
      </w:r>
      <w:r>
        <w:rPr>
          <w:lang w:val="en-US"/>
        </w:rPr>
        <w:t>Consequently, Saha model with non-zero size ions describes the phenomenon of cold compression ionization. Also</w:t>
      </w:r>
      <w:r w:rsidRPr="00727992">
        <w:rPr>
          <w:lang w:val="en-US"/>
        </w:rPr>
        <w:t xml:space="preserve">, </w:t>
      </w:r>
      <w:r>
        <w:rPr>
          <w:lang w:val="en-US"/>
        </w:rPr>
        <w:t>the</w:t>
      </w:r>
      <w:r w:rsidRPr="00727992">
        <w:rPr>
          <w:lang w:val="en-US"/>
        </w:rPr>
        <w:t xml:space="preserve"> </w:t>
      </w:r>
      <w:r w:rsidRPr="00AB1B10">
        <w:rPr>
          <w:position w:val="-12"/>
          <w:lang w:val="en-US"/>
        </w:rPr>
        <w:object w:dxaOrig="600" w:dyaOrig="360">
          <v:shape id="_x0000_i1044" type="#_x0000_t75" style="width:30pt;height:18pt" o:ole="">
            <v:imagedata r:id="rId38" o:title=""/>
          </v:shape>
          <o:OLEObject Type="Embed" ProgID="Equation.DSMT4" ShapeID="_x0000_i1044" DrawAspect="Content" ObjectID="_1545230643" r:id="rId44"/>
        </w:object>
      </w:r>
      <w:r w:rsidRPr="00727992">
        <w:rPr>
          <w:lang w:val="en-US"/>
        </w:rPr>
        <w:t xml:space="preserve"> </w:t>
      </w:r>
      <w:r>
        <w:rPr>
          <w:lang w:val="en-US"/>
        </w:rPr>
        <w:t>and</w:t>
      </w:r>
      <w:r w:rsidRPr="00727992">
        <w:rPr>
          <w:lang w:val="en-US"/>
        </w:rPr>
        <w:t xml:space="preserve"> </w:t>
      </w:r>
      <w:r w:rsidRPr="00AB1B10">
        <w:rPr>
          <w:position w:val="-10"/>
          <w:lang w:val="en-US"/>
        </w:rPr>
        <w:object w:dxaOrig="560" w:dyaOrig="320">
          <v:shape id="_x0000_i1045" type="#_x0000_t75" style="width:27.75pt;height:15.75pt" o:ole="">
            <v:imagedata r:id="rId40" o:title=""/>
          </v:shape>
          <o:OLEObject Type="Embed" ProgID="Equation.DSMT4" ShapeID="_x0000_i1045" DrawAspect="Content" ObjectID="_1545230644" r:id="rId45"/>
        </w:object>
      </w:r>
      <w:r w:rsidRPr="00727992">
        <w:rPr>
          <w:lang w:val="en-US"/>
        </w:rPr>
        <w:t xml:space="preserve"> </w:t>
      </w:r>
      <w:r>
        <w:rPr>
          <w:lang w:val="en-US"/>
        </w:rPr>
        <w:t>dependencies</w:t>
      </w:r>
      <w:r w:rsidRPr="00727992">
        <w:rPr>
          <w:lang w:val="en-US"/>
        </w:rPr>
        <w:t xml:space="preserve"> </w:t>
      </w:r>
      <w:r>
        <w:rPr>
          <w:lang w:val="en-US"/>
        </w:rPr>
        <w:t>turn out to be close to corresponding curves of TFC model</w:t>
      </w:r>
      <w:r w:rsidRPr="00727992">
        <w:rPr>
          <w:lang w:val="en-US"/>
        </w:rPr>
        <w:t>.</w:t>
      </w:r>
    </w:p>
    <w:p w:rsidR="006955F0" w:rsidRPr="00727992" w:rsidRDefault="006955F0" w:rsidP="006955F0">
      <w:pPr>
        <w:pStyle w:val="Zv-bodyreport"/>
        <w:rPr>
          <w:lang w:val="en-US"/>
        </w:rPr>
      </w:pPr>
      <w:r>
        <w:rPr>
          <w:b/>
          <w:i/>
          <w:lang w:val="en-US"/>
        </w:rPr>
        <w:t>“Gluing”</w:t>
      </w:r>
      <w:r w:rsidRPr="0080643A">
        <w:rPr>
          <w:i/>
          <w:lang w:val="en-US"/>
        </w:rPr>
        <w:t xml:space="preserve"> </w:t>
      </w:r>
      <w:r>
        <w:rPr>
          <w:lang w:val="en-US"/>
        </w:rPr>
        <w:t>of</w:t>
      </w:r>
      <w:r w:rsidRPr="00727992">
        <w:rPr>
          <w:lang w:val="en-US"/>
        </w:rPr>
        <w:t xml:space="preserve"> </w:t>
      </w:r>
      <w:r>
        <w:rPr>
          <w:lang w:val="en-US"/>
        </w:rPr>
        <w:t>Saha</w:t>
      </w:r>
      <w:r w:rsidRPr="00727992">
        <w:rPr>
          <w:lang w:val="en-US"/>
        </w:rPr>
        <w:t xml:space="preserve"> </w:t>
      </w:r>
      <w:r>
        <w:rPr>
          <w:lang w:val="en-US"/>
        </w:rPr>
        <w:t>and</w:t>
      </w:r>
      <w:r w:rsidRPr="00727992">
        <w:rPr>
          <w:lang w:val="en-US"/>
        </w:rPr>
        <w:t xml:space="preserve"> </w:t>
      </w:r>
      <w:r>
        <w:rPr>
          <w:lang w:val="en-US"/>
        </w:rPr>
        <w:t>TFC</w:t>
      </w:r>
      <w:r w:rsidRPr="00727992">
        <w:rPr>
          <w:lang w:val="en-US"/>
        </w:rPr>
        <w:t xml:space="preserve"> </w:t>
      </w:r>
      <w:r>
        <w:rPr>
          <w:lang w:val="en-US"/>
        </w:rPr>
        <w:t>models</w:t>
      </w:r>
      <w:r w:rsidRPr="00727992">
        <w:rPr>
          <w:lang w:val="en-US"/>
        </w:rPr>
        <w:t xml:space="preserve"> </w:t>
      </w:r>
      <w:r>
        <w:rPr>
          <w:lang w:val="en-US"/>
        </w:rPr>
        <w:t>was proposed in [2] in order to construct wide-range equation of state</w:t>
      </w:r>
      <w:r w:rsidRPr="00727992">
        <w:rPr>
          <w:lang w:val="en-US"/>
        </w:rPr>
        <w:t>.</w:t>
      </w:r>
      <w:r>
        <w:rPr>
          <w:lang w:val="en-US"/>
        </w:rPr>
        <w:t xml:space="preserve"> The proposed enhancement of Saha model sufficiently increases the accuracy of this wide-range equation of state. Apart</w:t>
      </w:r>
      <w:r w:rsidRPr="00727992">
        <w:rPr>
          <w:lang w:val="en-US"/>
        </w:rPr>
        <w:t xml:space="preserve"> </w:t>
      </w:r>
      <w:r>
        <w:rPr>
          <w:lang w:val="en-US"/>
        </w:rPr>
        <w:t>of</w:t>
      </w:r>
      <w:r w:rsidRPr="00727992">
        <w:rPr>
          <w:lang w:val="en-US"/>
        </w:rPr>
        <w:t xml:space="preserve"> </w:t>
      </w:r>
      <w:r>
        <w:rPr>
          <w:lang w:val="en-US"/>
        </w:rPr>
        <w:t>that</w:t>
      </w:r>
      <w:r w:rsidRPr="00727992">
        <w:rPr>
          <w:lang w:val="en-US"/>
        </w:rPr>
        <w:t xml:space="preserve">, </w:t>
      </w:r>
      <w:r>
        <w:rPr>
          <w:lang w:val="en-US"/>
        </w:rPr>
        <w:t>the</w:t>
      </w:r>
      <w:r w:rsidRPr="00727992">
        <w:rPr>
          <w:lang w:val="en-US"/>
        </w:rPr>
        <w:t xml:space="preserve"> </w:t>
      </w:r>
      <w:r>
        <w:rPr>
          <w:lang w:val="en-US"/>
        </w:rPr>
        <w:t>constructed</w:t>
      </w:r>
      <w:r w:rsidRPr="00727992">
        <w:rPr>
          <w:lang w:val="en-US"/>
        </w:rPr>
        <w:t xml:space="preserve"> </w:t>
      </w:r>
      <w:r>
        <w:rPr>
          <w:lang w:val="en-US"/>
        </w:rPr>
        <w:t>equation</w:t>
      </w:r>
      <w:r w:rsidRPr="00727992">
        <w:rPr>
          <w:lang w:val="en-US"/>
        </w:rPr>
        <w:t xml:space="preserve"> </w:t>
      </w:r>
      <w:r>
        <w:rPr>
          <w:lang w:val="en-US"/>
        </w:rPr>
        <w:t>of</w:t>
      </w:r>
      <w:r w:rsidRPr="00727992">
        <w:rPr>
          <w:lang w:val="en-US"/>
        </w:rPr>
        <w:t xml:space="preserve"> </w:t>
      </w:r>
      <w:r>
        <w:rPr>
          <w:lang w:val="en-US"/>
        </w:rPr>
        <w:t>state</w:t>
      </w:r>
      <w:r w:rsidRPr="00727992">
        <w:rPr>
          <w:lang w:val="en-US"/>
        </w:rPr>
        <w:t xml:space="preserve"> </w:t>
      </w:r>
      <w:r>
        <w:rPr>
          <w:lang w:val="en-US"/>
        </w:rPr>
        <w:t>is</w:t>
      </w:r>
      <w:r w:rsidRPr="00727992">
        <w:rPr>
          <w:lang w:val="en-US"/>
        </w:rPr>
        <w:t xml:space="preserve"> </w:t>
      </w:r>
      <w:r>
        <w:rPr>
          <w:lang w:val="en-US"/>
        </w:rPr>
        <w:t>rigorously</w:t>
      </w:r>
      <w:r w:rsidRPr="00727992">
        <w:rPr>
          <w:lang w:val="en-US"/>
        </w:rPr>
        <w:t xml:space="preserve"> </w:t>
      </w:r>
      <w:r>
        <w:rPr>
          <w:lang w:val="en-US"/>
        </w:rPr>
        <w:t>thermodynamically</w:t>
      </w:r>
      <w:r w:rsidRPr="00727992">
        <w:rPr>
          <w:lang w:val="en-US"/>
        </w:rPr>
        <w:t xml:space="preserve"> </w:t>
      </w:r>
      <w:r>
        <w:rPr>
          <w:lang w:val="en-US"/>
        </w:rPr>
        <w:t>consistent</w:t>
      </w:r>
      <w:r w:rsidRPr="00727992">
        <w:rPr>
          <w:lang w:val="en-US"/>
        </w:rPr>
        <w:t>,</w:t>
      </w:r>
      <w:r>
        <w:rPr>
          <w:lang w:val="en-US"/>
        </w:rPr>
        <w:t xml:space="preserve"> i.e. all thermodynamic functions satisfy all thermodynamic relations.</w:t>
      </w:r>
    </w:p>
    <w:p w:rsidR="006955F0" w:rsidRPr="00727992" w:rsidRDefault="006955F0" w:rsidP="006955F0">
      <w:pPr>
        <w:pStyle w:val="Zv-bodyreport"/>
        <w:rPr>
          <w:lang w:val="en-US"/>
        </w:rPr>
      </w:pPr>
      <w:r>
        <w:rPr>
          <w:lang w:val="en-US"/>
        </w:rPr>
        <w:t>Consistency</w:t>
      </w:r>
      <w:r w:rsidRPr="00727992">
        <w:rPr>
          <w:lang w:val="en-US"/>
        </w:rPr>
        <w:t xml:space="preserve"> </w:t>
      </w:r>
      <w:r>
        <w:rPr>
          <w:lang w:val="en-US"/>
        </w:rPr>
        <w:t>is</w:t>
      </w:r>
      <w:r w:rsidRPr="00727992">
        <w:rPr>
          <w:lang w:val="en-US"/>
        </w:rPr>
        <w:t xml:space="preserve"> </w:t>
      </w:r>
      <w:r>
        <w:rPr>
          <w:lang w:val="en-US"/>
        </w:rPr>
        <w:t>a</w:t>
      </w:r>
      <w:r w:rsidRPr="00727992">
        <w:rPr>
          <w:lang w:val="en-US"/>
        </w:rPr>
        <w:t xml:space="preserve"> </w:t>
      </w:r>
      <w:r>
        <w:rPr>
          <w:lang w:val="en-US"/>
        </w:rPr>
        <w:t>strong</w:t>
      </w:r>
      <w:r w:rsidRPr="00727992">
        <w:rPr>
          <w:lang w:val="en-US"/>
        </w:rPr>
        <w:t xml:space="preserve"> </w:t>
      </w:r>
      <w:r>
        <w:rPr>
          <w:lang w:val="en-US"/>
        </w:rPr>
        <w:t>advantage</w:t>
      </w:r>
      <w:r w:rsidRPr="00727992">
        <w:rPr>
          <w:lang w:val="en-US"/>
        </w:rPr>
        <w:t xml:space="preserve"> </w:t>
      </w:r>
      <w:r>
        <w:rPr>
          <w:lang w:val="en-US"/>
        </w:rPr>
        <w:t>of</w:t>
      </w:r>
      <w:r w:rsidRPr="00727992">
        <w:rPr>
          <w:lang w:val="en-US"/>
        </w:rPr>
        <w:t xml:space="preserve"> </w:t>
      </w:r>
      <w:r>
        <w:rPr>
          <w:lang w:val="en-US"/>
        </w:rPr>
        <w:t>the proposed equation of state compared to well-known SESAME library (Los-Alamos):</w:t>
      </w:r>
      <w:r w:rsidRPr="00727992">
        <w:rPr>
          <w:lang w:val="en-US"/>
        </w:rPr>
        <w:t xml:space="preserve"> </w:t>
      </w:r>
      <w:r>
        <w:rPr>
          <w:lang w:val="en-US"/>
        </w:rPr>
        <w:t>in the latter, thermodynamic relations are strongly violated at the stitching boundaries of different models.</w:t>
      </w:r>
    </w:p>
    <w:p w:rsidR="006955F0" w:rsidRPr="0041411C" w:rsidRDefault="006955F0" w:rsidP="006955F0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6955F0" w:rsidRPr="00CF5E45" w:rsidRDefault="006955F0" w:rsidP="006955F0">
      <w:pPr>
        <w:pStyle w:val="Zv-References-en"/>
        <w:numPr>
          <w:ilvl w:val="0"/>
          <w:numId w:val="0"/>
        </w:numPr>
        <w:ind w:left="567" w:hanging="567"/>
      </w:pPr>
      <w:r>
        <w:t>[1].</w:t>
      </w:r>
      <w:r>
        <w:tab/>
      </w:r>
      <w:r w:rsidRPr="00CF5E45">
        <w:t>Kalitkin N.N., Kozlitin I.A. Saha model with non-zero ions // Doklady Phys. 2016. In press.</w:t>
      </w:r>
    </w:p>
    <w:p w:rsidR="006955F0" w:rsidRPr="00CF5E45" w:rsidRDefault="006955F0" w:rsidP="006955F0">
      <w:pPr>
        <w:pStyle w:val="Zv-References-en"/>
      </w:pPr>
      <w:r w:rsidRPr="00CF5E45">
        <w:t>Kalitkin N.N., Lutskiy K.I. // Doklady Phys. 59: 7 (2014), 299-303.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46"/>
      <w:footerReference w:type="even" r:id="rId47"/>
      <w:footerReference w:type="default" r:id="rId48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CDA" w:rsidRDefault="00622CDA">
      <w:r>
        <w:separator/>
      </w:r>
    </w:p>
  </w:endnote>
  <w:endnote w:type="continuationSeparator" w:id="0">
    <w:p w:rsidR="00622CDA" w:rsidRDefault="00622C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B679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B679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955F0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CDA" w:rsidRDefault="00622CDA">
      <w:r>
        <w:separator/>
      </w:r>
    </w:p>
  </w:footnote>
  <w:footnote w:type="continuationSeparator" w:id="0">
    <w:p w:rsidR="00622CDA" w:rsidRDefault="00622C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205708">
      <w:rPr>
        <w:sz w:val="20"/>
        <w:lang w:val="en-US"/>
      </w:rPr>
      <w:t>4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international conference on plasma physics and CF, February  </w:t>
    </w:r>
    <w:r w:rsidR="00205708">
      <w:rPr>
        <w:sz w:val="20"/>
        <w:lang w:val="en-US"/>
      </w:rPr>
      <w:t>13</w:t>
    </w:r>
    <w:r w:rsidR="00EF07A9">
      <w:rPr>
        <w:sz w:val="20"/>
        <w:lang w:val="en-US"/>
      </w:rPr>
      <w:t xml:space="preserve"> – 1</w:t>
    </w:r>
    <w:r w:rsidR="00205708">
      <w:rPr>
        <w:sz w:val="20"/>
        <w:lang w:val="en-US"/>
      </w:rPr>
      <w:t>7</w:t>
    </w:r>
    <w:r w:rsidR="00EF07A9">
      <w:rPr>
        <w:sz w:val="20"/>
        <w:lang w:val="en-US"/>
      </w:rPr>
      <w:t>, 201</w:t>
    </w:r>
    <w:r w:rsidR="00205708">
      <w:rPr>
        <w:sz w:val="20"/>
        <w:lang w:val="en-US"/>
      </w:rPr>
      <w:t>7</w:t>
    </w:r>
    <w:r w:rsidR="00EF07A9">
      <w:rPr>
        <w:sz w:val="20"/>
        <w:lang w:val="en-US"/>
      </w:rPr>
      <w:t>, Zvenigorod</w:t>
    </w:r>
  </w:p>
  <w:p w:rsidR="00654A7B" w:rsidRDefault="009B679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22CDA"/>
    <w:rsid w:val="00043701"/>
    <w:rsid w:val="000C657D"/>
    <w:rsid w:val="000C7078"/>
    <w:rsid w:val="000D76E9"/>
    <w:rsid w:val="000E495B"/>
    <w:rsid w:val="001C0CCB"/>
    <w:rsid w:val="00205708"/>
    <w:rsid w:val="00220629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67C6F"/>
    <w:rsid w:val="00573BAD"/>
    <w:rsid w:val="0058676C"/>
    <w:rsid w:val="005F764D"/>
    <w:rsid w:val="00622CDA"/>
    <w:rsid w:val="00654A7B"/>
    <w:rsid w:val="006955F0"/>
    <w:rsid w:val="00732A2E"/>
    <w:rsid w:val="007B6378"/>
    <w:rsid w:val="007E06CE"/>
    <w:rsid w:val="00802D35"/>
    <w:rsid w:val="008850EF"/>
    <w:rsid w:val="009B6792"/>
    <w:rsid w:val="00B622ED"/>
    <w:rsid w:val="00B9584E"/>
    <w:rsid w:val="00C103CD"/>
    <w:rsid w:val="00C232A0"/>
    <w:rsid w:val="00C5751F"/>
    <w:rsid w:val="00D47F19"/>
    <w:rsid w:val="00D900FB"/>
    <w:rsid w:val="00D92E54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0.wmf"/><Relationship Id="rId39" Type="http://schemas.openxmlformats.org/officeDocument/2006/relationships/oleObject" Target="embeddings/oleObject17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footer" Target="footer2.xml"/><Relationship Id="rId8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Zven_2017_e</Template>
  <TotalTime>1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equation of state accounting for ion cores volume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2017-01-06T14:56:00Z</dcterms:created>
  <dcterms:modified xsi:type="dcterms:W3CDTF">2017-01-06T14:57:00Z</dcterms:modified>
</cp:coreProperties>
</file>