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AA" w:rsidRDefault="00323FAA" w:rsidP="00323FAA">
      <w:pPr>
        <w:pStyle w:val="Zv-Titlereport"/>
      </w:pPr>
      <w:bookmarkStart w:id="0" w:name="_Hlk468706451"/>
      <w:bookmarkStart w:id="1" w:name="OLE_LINK15"/>
      <w:bookmarkStart w:id="2" w:name="OLE_LINK16"/>
      <w:r>
        <w:t>Исследование поля излучения нейтронного генератора нг-24м</w:t>
      </w:r>
      <w:bookmarkEnd w:id="1"/>
      <w:bookmarkEnd w:id="2"/>
    </w:p>
    <w:p w:rsidR="00323FAA" w:rsidRPr="00D1310A" w:rsidRDefault="00323FAA" w:rsidP="00323FAA">
      <w:pPr>
        <w:pStyle w:val="Zv-Author"/>
        <w:rPr>
          <w:vertAlign w:val="superscript"/>
        </w:rPr>
      </w:pPr>
      <w:r w:rsidRPr="0018497A">
        <w:rPr>
          <w:u w:val="single"/>
        </w:rPr>
        <w:t>Кормилицын Т.М.</w:t>
      </w:r>
      <w:r>
        <w:t xml:space="preserve">, </w:t>
      </w:r>
      <w:r>
        <w:rPr>
          <w:vertAlign w:val="superscript"/>
        </w:rPr>
        <w:t>1</w:t>
      </w:r>
      <w:r>
        <w:t xml:space="preserve">Амосов В.Н., </w:t>
      </w:r>
      <w:r>
        <w:rPr>
          <w:vertAlign w:val="superscript"/>
        </w:rPr>
        <w:t>1</w:t>
      </w:r>
      <w:r>
        <w:t xml:space="preserve">Мещанинов С.А., </w:t>
      </w:r>
      <w:r>
        <w:rPr>
          <w:vertAlign w:val="superscript"/>
        </w:rPr>
        <w:t>1</w:t>
      </w:r>
      <w:r>
        <w:t>Обудовский С.Ю.</w:t>
      </w:r>
    </w:p>
    <w:p w:rsidR="00323FAA" w:rsidRPr="00BC15F5" w:rsidRDefault="00323FAA" w:rsidP="00323FAA">
      <w:pPr>
        <w:pStyle w:val="Zv-Organization"/>
      </w:pPr>
      <w:bookmarkStart w:id="3" w:name="_Hlk466914990"/>
      <w:bookmarkStart w:id="4" w:name="_Hlk466915530"/>
      <w:r w:rsidRPr="00420A1E">
        <w:rPr>
          <w:szCs w:val="24"/>
        </w:rPr>
        <w:t>Московский</w:t>
      </w:r>
      <w:r w:rsidRPr="00137DD7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137DD7">
        <w:rPr>
          <w:szCs w:val="24"/>
        </w:rPr>
        <w:t>-</w:t>
      </w:r>
      <w:r w:rsidRPr="00420A1E">
        <w:rPr>
          <w:szCs w:val="24"/>
        </w:rPr>
        <w:t>технический</w:t>
      </w:r>
      <w:r w:rsidRPr="00137DD7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137DD7">
        <w:rPr>
          <w:szCs w:val="24"/>
        </w:rPr>
        <w:t xml:space="preserve">, </w:t>
      </w:r>
      <w:r>
        <w:rPr>
          <w:szCs w:val="24"/>
        </w:rPr>
        <w:t>г</w:t>
      </w:r>
      <w:r w:rsidRPr="00137DD7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137DD7">
        <w:rPr>
          <w:szCs w:val="24"/>
        </w:rPr>
        <w:t xml:space="preserve">, </w:t>
      </w:r>
      <w:r>
        <w:rPr>
          <w:szCs w:val="24"/>
        </w:rPr>
        <w:t>Московская</w:t>
      </w:r>
      <w:r w:rsidRPr="00137DD7">
        <w:rPr>
          <w:szCs w:val="24"/>
        </w:rPr>
        <w:t xml:space="preserve"> </w:t>
      </w:r>
      <w:r>
        <w:rPr>
          <w:szCs w:val="24"/>
        </w:rPr>
        <w:t>область</w:t>
      </w:r>
      <w:r w:rsidRPr="00137DD7">
        <w:rPr>
          <w:szCs w:val="24"/>
        </w:rPr>
        <w:t>,</w:t>
      </w:r>
      <w:r w:rsidRPr="00304511">
        <w:rPr>
          <w:szCs w:val="24"/>
        </w:rPr>
        <w:br/>
        <w:t xml:space="preserve">    </w:t>
      </w:r>
      <w:r w:rsidRPr="00137DD7">
        <w:rPr>
          <w:szCs w:val="24"/>
        </w:rPr>
        <w:t xml:space="preserve"> </w:t>
      </w:r>
      <w:r>
        <w:rPr>
          <w:szCs w:val="24"/>
        </w:rPr>
        <w:t>Россия</w:t>
      </w:r>
      <w:bookmarkEnd w:id="3"/>
      <w:bookmarkEnd w:id="4"/>
      <w:r>
        <w:t xml:space="preserve">, </w:t>
      </w:r>
      <w:hyperlink r:id="rId7" w:history="1">
        <w:r w:rsidRPr="004239A9">
          <w:rPr>
            <w:rStyle w:val="a8"/>
            <w:lang w:val="en-US"/>
          </w:rPr>
          <w:t>timofey</w:t>
        </w:r>
        <w:r w:rsidRPr="00BC15F5">
          <w:rPr>
            <w:rStyle w:val="a8"/>
          </w:rPr>
          <w:t>.</w:t>
        </w:r>
        <w:r w:rsidRPr="004239A9">
          <w:rPr>
            <w:rStyle w:val="a8"/>
            <w:lang w:val="en-US"/>
          </w:rPr>
          <w:t>kormilitsyn</w:t>
        </w:r>
        <w:r w:rsidRPr="00BC15F5">
          <w:rPr>
            <w:rStyle w:val="a8"/>
          </w:rPr>
          <w:t>@</w:t>
        </w:r>
        <w:r w:rsidRPr="004239A9">
          <w:rPr>
            <w:rStyle w:val="a8"/>
            <w:lang w:val="en-US"/>
          </w:rPr>
          <w:t>phystech</w:t>
        </w:r>
        <w:r w:rsidRPr="00BC15F5">
          <w:rPr>
            <w:rStyle w:val="a8"/>
          </w:rPr>
          <w:t>.</w:t>
        </w:r>
        <w:r w:rsidRPr="004239A9">
          <w:rPr>
            <w:rStyle w:val="a8"/>
            <w:lang w:val="en-US"/>
          </w:rPr>
          <w:t>edu</w:t>
        </w:r>
      </w:hyperlink>
      <w:r>
        <w:br/>
      </w:r>
      <w:bookmarkStart w:id="5" w:name="_Hlk467082875"/>
      <w:r>
        <w:rPr>
          <w:szCs w:val="24"/>
          <w:vertAlign w:val="superscript"/>
        </w:rPr>
        <w:t>1</w:t>
      </w:r>
      <w:r w:rsidRPr="00137DD7">
        <w:rPr>
          <w:szCs w:val="24"/>
        </w:rPr>
        <w:t xml:space="preserve"> </w:t>
      </w:r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304511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5"/>
      <w:r>
        <w:t xml:space="preserve">, </w:t>
      </w:r>
      <w:hyperlink r:id="rId8" w:history="1">
        <w:r w:rsidRPr="004239A9">
          <w:rPr>
            <w:rStyle w:val="a8"/>
            <w:lang w:val="en-US"/>
          </w:rPr>
          <w:t>amosov</w:t>
        </w:r>
        <w:r w:rsidRPr="00BC15F5">
          <w:rPr>
            <w:rStyle w:val="a8"/>
          </w:rPr>
          <w:t>@</w:t>
        </w:r>
        <w:r w:rsidRPr="004239A9">
          <w:rPr>
            <w:rStyle w:val="a8"/>
            <w:lang w:val="en-US"/>
          </w:rPr>
          <w:t>triniti</w:t>
        </w:r>
        <w:r w:rsidRPr="00BC15F5">
          <w:rPr>
            <w:rStyle w:val="a8"/>
          </w:rPr>
          <w:t>.</w:t>
        </w:r>
        <w:r w:rsidRPr="004239A9">
          <w:rPr>
            <w:rStyle w:val="a8"/>
            <w:lang w:val="en-US"/>
          </w:rPr>
          <w:t>ru</w:t>
        </w:r>
      </w:hyperlink>
    </w:p>
    <w:bookmarkEnd w:id="0"/>
    <w:p w:rsidR="00323FAA" w:rsidRPr="00EB4FA2" w:rsidRDefault="00323FAA" w:rsidP="00323FAA">
      <w:pPr>
        <w:pStyle w:val="Zv-bodyreport"/>
      </w:pPr>
      <w:r w:rsidRPr="00EB4FA2">
        <w:t>Системы детектирования нейтронов предполагают необходимость их калибровки в условиях близким к рабочим, что требует наличия соответствующего источника с известными  параметрами, такими как зависимость плотности потока и энергий нейтронов от угла относительно оси генератора.</w:t>
      </w:r>
    </w:p>
    <w:p w:rsidR="00323FAA" w:rsidRPr="00CB2B51" w:rsidRDefault="00323FAA" w:rsidP="00323FAA">
      <w:pPr>
        <w:pStyle w:val="Zv-bodyreport"/>
      </w:pPr>
      <w:r w:rsidRPr="00EB4FA2">
        <w:t>В ходе работы с помощью алмазного CVD детектора было исследовано поле излучения нейтронного генератора НГ-24М при разных режимах работы генератора и в разных точках пространств</w:t>
      </w:r>
      <w:r w:rsidRPr="00CB2B51">
        <w:t xml:space="preserve">а относительно мишени. </w:t>
      </w:r>
    </w:p>
    <w:p w:rsidR="00323FAA" w:rsidRPr="00CB2B51" w:rsidRDefault="00323FAA" w:rsidP="00323FAA">
      <w:pPr>
        <w:pStyle w:val="Zv-bodyreport"/>
      </w:pPr>
      <w:r w:rsidRPr="00CB2B51">
        <w:t xml:space="preserve">В процессе подготовки эксперимента была проведена и описана процедура калибровки </w:t>
      </w:r>
      <w:r>
        <w:t xml:space="preserve">алмазных </w:t>
      </w:r>
      <w:r w:rsidRPr="00CB2B51">
        <w:t xml:space="preserve">детекторов с помощью источника α-частиц </w:t>
      </w:r>
      <w:r w:rsidRPr="00CB2B51">
        <w:rPr>
          <w:vertAlign w:val="superscript"/>
        </w:rPr>
        <w:t>226</w:t>
      </w:r>
      <w:r w:rsidRPr="00CB2B51">
        <w:rPr>
          <w:lang w:val="en-US"/>
        </w:rPr>
        <w:t>Ra</w:t>
      </w:r>
      <w:r w:rsidRPr="00CB2B51">
        <w:t xml:space="preserve">. </w:t>
      </w:r>
    </w:p>
    <w:p w:rsidR="00323FAA" w:rsidRPr="00CB2B51" w:rsidRDefault="00323FAA" w:rsidP="00323FAA">
      <w:pPr>
        <w:pStyle w:val="Zv-bodyreport"/>
      </w:pPr>
      <w:r w:rsidRPr="00CB2B51">
        <w:t>По результатам эксперимента сделаны следующие выводы:</w:t>
      </w:r>
    </w:p>
    <w:p w:rsidR="00323FAA" w:rsidRPr="00CB2B51" w:rsidRDefault="00323FAA" w:rsidP="00323FAA">
      <w:pPr>
        <w:pStyle w:val="Zv-bodyreport"/>
      </w:pPr>
      <w:r w:rsidRPr="00CB2B51">
        <w:t>Режимы работы генератора лежат в более широком диапазоне ускоряющего напряжения и тока трубки, чем предложенный в руководстве по эксплуатации диапазон. Это позволяет получать большее количество различных значений потока нейтронов.</w:t>
      </w:r>
    </w:p>
    <w:p w:rsidR="00323FAA" w:rsidRPr="00CB2B51" w:rsidRDefault="00323FAA" w:rsidP="00323FAA">
      <w:pPr>
        <w:pStyle w:val="Zv-bodyreport"/>
      </w:pPr>
      <w:r w:rsidRPr="00CB2B51">
        <w:t>Полученные значения энергии нейтронов под углом 0</w:t>
      </w:r>
      <w:r w:rsidRPr="00CB2B51">
        <w:rPr>
          <w:vertAlign w:val="superscript"/>
        </w:rPr>
        <w:t>о</w:t>
      </w:r>
      <w:r w:rsidRPr="00CB2B51">
        <w:t xml:space="preserve"> лежат в диапазоне от 14</w:t>
      </w:r>
      <w:r w:rsidRPr="00BC15F5">
        <w:t xml:space="preserve">,71 </w:t>
      </w:r>
      <w:r w:rsidRPr="00CB2B51">
        <w:t>до 14</w:t>
      </w:r>
      <w:r w:rsidRPr="00BC15F5">
        <w:t xml:space="preserve">,87 </w:t>
      </w:r>
      <w:r w:rsidRPr="00CB2B51">
        <w:t xml:space="preserve">МэВ </w:t>
      </w:r>
      <w:r w:rsidRPr="00BC15F5">
        <w:t xml:space="preserve">при вариации ускоряющего напряжения от 100 до 200 кВ. Для используемого в расчёте ускоряющего напряжения 200 кВ расхождение экспериментального результата (14,87 </w:t>
      </w:r>
      <w:r w:rsidRPr="00CB2B51">
        <w:t>МэВ)</w:t>
      </w:r>
      <w:r w:rsidRPr="00BC15F5">
        <w:t xml:space="preserve"> со значением, полученным теоретически (14,89 </w:t>
      </w:r>
      <w:r w:rsidRPr="00CB2B51">
        <w:t>МэВ)</w:t>
      </w:r>
      <w:r w:rsidRPr="00BC15F5">
        <w:t xml:space="preserve"> практически отсутствует.</w:t>
      </w:r>
    </w:p>
    <w:p w:rsidR="00323FAA" w:rsidRPr="00CB2B51" w:rsidRDefault="00323FAA" w:rsidP="00323FAA">
      <w:pPr>
        <w:pStyle w:val="Zv-bodyreport"/>
      </w:pPr>
      <w:r w:rsidRPr="00CB2B51">
        <w:t xml:space="preserve">Экспериментальные данные вкупе с расчетами предполагают, что газ в трубке нейтронного генератора содержит большое количество ионов молекулярного дейтерия и трития. Этот факт необходимо учитывать при расчете зависимости энергии от угла вылетающего нейтрона.  </w:t>
      </w:r>
    </w:p>
    <w:p w:rsidR="00323FAA" w:rsidRPr="00CB2B51" w:rsidRDefault="00323FAA" w:rsidP="00323FAA">
      <w:pPr>
        <w:pStyle w:val="Zv-bodyreport"/>
      </w:pPr>
      <w:r w:rsidRPr="00CB2B51">
        <w:t>Измерена диаграмма направленности излучения генератора. Показана пространственная анизотропия поля излучения нейтронного генератора, однако вблизи плоскости мишени она обусловлена в основном «тенью» конструкции самого генератора.</w:t>
      </w:r>
    </w:p>
    <w:p w:rsidR="00323FAA" w:rsidRPr="00CB2B51" w:rsidRDefault="00323FAA" w:rsidP="00323FAA">
      <w:pPr>
        <w:pStyle w:val="Zv-bodyreport"/>
      </w:pPr>
      <w:r w:rsidRPr="00CB2B51">
        <w:t>С помощью алмазного детектора была измерена плотность потока нейтронов в аттестованной точке поля, которая с хорошей (~5%) точностью совпала со значением, полученным методом нейтронно-активационного анализа.</w:t>
      </w:r>
    </w:p>
    <w:p w:rsidR="00323FAA" w:rsidRDefault="00323FAA" w:rsidP="00323FAA">
      <w:pPr>
        <w:pStyle w:val="Zv-bodyreport"/>
        <w:rPr>
          <w:noProof/>
        </w:rPr>
      </w:pPr>
      <w:r w:rsidRPr="00EB4FA2">
        <w:t>Нейтронный генератор НГ-24М по результатам эксперимента демонстрирует возможность тонкой настройки значения плотности потока и энергии нейтронов. При относительно малых размерах генератор дает возможность моделировать потоки нейтронов, соответствующие рабоч</w:t>
      </w:r>
      <w:r>
        <w:t>им режимам нейтронной диагностики токамака ИТЭР.</w:t>
      </w:r>
      <w:r w:rsidRPr="000D3CAB">
        <w:rPr>
          <w:noProof/>
        </w:rPr>
        <w:t xml:space="preserve"> </w:t>
      </w:r>
    </w:p>
    <w:p w:rsidR="00323FAA" w:rsidRPr="00CB2B51" w:rsidRDefault="00323FAA" w:rsidP="00323FAA">
      <w:pPr>
        <w:pStyle w:val="Zv-bodyreport"/>
      </w:pPr>
      <w:r>
        <w:rPr>
          <w:noProof/>
        </w:rPr>
        <w:drawing>
          <wp:inline distT="0" distB="0" distL="0" distR="0">
            <wp:extent cx="3038475" cy="1914525"/>
            <wp:effectExtent l="19050" t="0" r="9525" b="0"/>
            <wp:docPr id="1" name="Рисунок 1" descr="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CF" w:rsidRDefault="001F01CF">
      <w:r>
        <w:separator/>
      </w:r>
    </w:p>
  </w:endnote>
  <w:endnote w:type="continuationSeparator" w:id="0">
    <w:p w:rsidR="001F01CF" w:rsidRDefault="001F0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FA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CF" w:rsidRDefault="001F01CF">
      <w:r>
        <w:separator/>
      </w:r>
    </w:p>
  </w:footnote>
  <w:footnote w:type="continuationSeparator" w:id="0">
    <w:p w:rsidR="001F01CF" w:rsidRDefault="001F0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01CF"/>
    <w:rsid w:val="0002206C"/>
    <w:rsid w:val="00043701"/>
    <w:rsid w:val="000C657D"/>
    <w:rsid w:val="000C7078"/>
    <w:rsid w:val="000D76E9"/>
    <w:rsid w:val="000E495B"/>
    <w:rsid w:val="001C0CCB"/>
    <w:rsid w:val="001F01CF"/>
    <w:rsid w:val="00220629"/>
    <w:rsid w:val="00247225"/>
    <w:rsid w:val="002551AC"/>
    <w:rsid w:val="00323FA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323F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ov@trini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ofey.kormilitsyn@phystec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поля излучения нейтронного генератора нг-24м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2017-01-10T13:57:00Z</dcterms:created>
  <dcterms:modified xsi:type="dcterms:W3CDTF">2017-01-10T14:00:00Z</dcterms:modified>
</cp:coreProperties>
</file>