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F" w:rsidRPr="00D745C5" w:rsidRDefault="0083215F" w:rsidP="0068214F">
      <w:pPr>
        <w:pStyle w:val="Zv-Titlereport"/>
        <w:ind w:left="851" w:right="849"/>
        <w:rPr>
          <w:szCs w:val="24"/>
        </w:rPr>
      </w:pPr>
      <w:bookmarkStart w:id="0" w:name="OLE_LINK11"/>
      <w:bookmarkStart w:id="1" w:name="OLE_LINK12"/>
      <w:r w:rsidRPr="00D745C5">
        <w:rPr>
          <w:szCs w:val="24"/>
        </w:rPr>
        <w:t>Аналитические и трехмерные расчеты МГД процессов в стеллараторах</w:t>
      </w:r>
      <w:bookmarkEnd w:id="0"/>
      <w:bookmarkEnd w:id="1"/>
    </w:p>
    <w:p w:rsidR="00F61B62" w:rsidRPr="0068214F" w:rsidRDefault="0083215F" w:rsidP="00F61B62">
      <w:pPr>
        <w:pStyle w:val="Zv-Author"/>
      </w:pPr>
      <w:r>
        <w:t>С.В. Щепетов</w:t>
      </w:r>
      <w:r w:rsidR="004A3FFE" w:rsidRPr="0068214F">
        <w:t xml:space="preserve"> </w:t>
      </w:r>
    </w:p>
    <w:p w:rsidR="0083215F" w:rsidRPr="0068214F" w:rsidRDefault="0083215F" w:rsidP="00F61B62">
      <w:pPr>
        <w:pStyle w:val="Zv-Organization"/>
      </w:pPr>
      <w:r>
        <w:t xml:space="preserve">Институт общей физики </w:t>
      </w:r>
      <w:r w:rsidR="00F61B62">
        <w:t xml:space="preserve">им. А.М. Прохорова </w:t>
      </w:r>
      <w:r>
        <w:t>РАН,</w:t>
      </w:r>
      <w:r w:rsidR="00F61B62">
        <w:t xml:space="preserve"> г. Москва, Россия,</w:t>
      </w:r>
      <w:r w:rsidRPr="00D745C5">
        <w:t xml:space="preserve"> </w:t>
      </w:r>
      <w:hyperlink r:id="rId7" w:history="1">
        <w:r w:rsidR="0068214F" w:rsidRPr="004F1373">
          <w:rPr>
            <w:rStyle w:val="aa"/>
            <w:lang w:val="en-US"/>
          </w:rPr>
          <w:t>shch</w:t>
        </w:r>
        <w:r w:rsidR="0068214F" w:rsidRPr="004F1373">
          <w:rPr>
            <w:rStyle w:val="aa"/>
          </w:rPr>
          <w:t>@</w:t>
        </w:r>
        <w:r w:rsidR="0068214F" w:rsidRPr="004F1373">
          <w:rPr>
            <w:rStyle w:val="aa"/>
            <w:lang w:val="en-US"/>
          </w:rPr>
          <w:t>fpl</w:t>
        </w:r>
        <w:r w:rsidR="0068214F" w:rsidRPr="004F1373">
          <w:rPr>
            <w:rStyle w:val="aa"/>
          </w:rPr>
          <w:t>.</w:t>
        </w:r>
        <w:r w:rsidR="0068214F" w:rsidRPr="004F1373">
          <w:rPr>
            <w:rStyle w:val="aa"/>
            <w:lang w:val="en-US"/>
          </w:rPr>
          <w:t>gpi</w:t>
        </w:r>
        <w:r w:rsidR="0068214F" w:rsidRPr="004F1373">
          <w:rPr>
            <w:rStyle w:val="aa"/>
          </w:rPr>
          <w:t>.</w:t>
        </w:r>
        <w:r w:rsidR="0068214F" w:rsidRPr="004F1373">
          <w:rPr>
            <w:rStyle w:val="aa"/>
            <w:lang w:val="en-US"/>
          </w:rPr>
          <w:t>ru</w:t>
        </w:r>
      </w:hyperlink>
    </w:p>
    <w:p w:rsidR="0083215F" w:rsidRDefault="0083215F" w:rsidP="00AC593C">
      <w:pPr>
        <w:pStyle w:val="Zv-bodyreport"/>
      </w:pPr>
      <w:r>
        <w:t xml:space="preserve">Аналитические расчеты применительно к тороидальной плазме в настоящее время, как правило, используются в двух случаях. Во-первых, они необходимы для тестирования трехмерных численных процедур. Во-вторых, разумно проведенные аналитические расчеты позволяют существенно сократить время поиска искомого эффекта при помощи трехмерных численных расчетов. </w:t>
      </w:r>
    </w:p>
    <w:p w:rsidR="0083215F" w:rsidRDefault="0083215F" w:rsidP="00AC593C">
      <w:pPr>
        <w:pStyle w:val="Zv-bodyreport"/>
      </w:pPr>
      <w:r>
        <w:t xml:space="preserve">Работа состоит из двух частей. В первой части представлены аналитические и численные </w:t>
      </w:r>
      <w:r w:rsidRPr="003F6BC6">
        <w:t>[</w:t>
      </w:r>
      <w:r w:rsidR="00F61B62">
        <w:t>1,</w:t>
      </w:r>
      <w:r w:rsidR="00F61B62">
        <w:rPr>
          <w:lang w:val="en-US"/>
        </w:rPr>
        <w:t> </w:t>
      </w:r>
      <w:r>
        <w:t>2</w:t>
      </w:r>
      <w:r w:rsidRPr="003F6BC6">
        <w:t>]</w:t>
      </w:r>
      <w:r>
        <w:t xml:space="preserve"> расчеты пилинг-мод в Мерсье-устойчивой</w:t>
      </w:r>
      <w:r w:rsidRPr="00D745C5">
        <w:t>/</w:t>
      </w:r>
      <w:r>
        <w:t>неустойчивой плазме для систем с магнитным бугром. Аналитически доказано (и подтверждено численными расчетами), что в Мерсье-устойчивой плазме с конечным градиентом давления внутренние пилинг-моды устойчивы. Внешние моды (то есть моды, не имеющие рациональной магнитной поверхности внутри плазмы) могут быть неустойчивы. Показано, что внешние пилинг-моды имеют порог по градиенту давления, ниже которого они устойчивы. Продемонстрировано, что аналитические и численные работы находятся в хорошем соответствии  с имеющимися экспериментальными данными.</w:t>
      </w:r>
      <w:r w:rsidRPr="00AC593C">
        <w:t xml:space="preserve"> </w:t>
      </w:r>
      <w:r>
        <w:t>Аналитически рассмотрен вопрос о стабилизации высоких мод за счет эффектов конечного ларморовского радиуса ионов.</w:t>
      </w:r>
    </w:p>
    <w:p w:rsidR="0083215F" w:rsidRPr="003F6BC6" w:rsidRDefault="0083215F" w:rsidP="00AC593C">
      <w:pPr>
        <w:pStyle w:val="Zv-bodyreport"/>
      </w:pPr>
      <w:r>
        <w:t>Вторая часть работы представляет краткий обзор современного состояния трехмерных нелинейных расчетов в рамках МГД (магнитогидродинамических) моделей. Эта довольно сложная область науки в настоящее время достаточно интенсивно развивается. В настоящее время принято считать, что для описания горячей плазмы минимальной необходимой моделью является редуцированная МГД модель при учете дрейфовых эффектов.</w:t>
      </w:r>
      <w:r w:rsidRPr="00991497">
        <w:t xml:space="preserve"> На таком принципе устроен код </w:t>
      </w:r>
      <w:r w:rsidRPr="00991497">
        <w:rPr>
          <w:color w:val="000000"/>
        </w:rPr>
        <w:t>JOREK, пред</w:t>
      </w:r>
      <w:r>
        <w:rPr>
          <w:color w:val="000000"/>
        </w:rPr>
        <w:t xml:space="preserve">назначенный для анализа плазмы в токамаках </w:t>
      </w:r>
      <w:r w:rsidRPr="00991497">
        <w:rPr>
          <w:color w:val="000000"/>
        </w:rPr>
        <w:t>[3]</w:t>
      </w:r>
      <w:r>
        <w:rPr>
          <w:color w:val="000000"/>
        </w:rPr>
        <w:t xml:space="preserve">. Код </w:t>
      </w:r>
      <w:r>
        <w:rPr>
          <w:color w:val="000000"/>
          <w:lang w:val="en-US"/>
        </w:rPr>
        <w:t>BOUT</w:t>
      </w:r>
      <w:r w:rsidRPr="00921221">
        <w:rPr>
          <w:color w:val="000000"/>
        </w:rPr>
        <w:t xml:space="preserve"> </w:t>
      </w:r>
      <w:r>
        <w:rPr>
          <w:color w:val="000000"/>
        </w:rPr>
        <w:t xml:space="preserve">анализирует систему двухжидкостных МГД уравнений Брагинского </w:t>
      </w:r>
      <w:r w:rsidRPr="00991497">
        <w:rPr>
          <w:color w:val="000000"/>
        </w:rPr>
        <w:t>[</w:t>
      </w:r>
      <w:r>
        <w:rPr>
          <w:color w:val="000000"/>
        </w:rPr>
        <w:t>4</w:t>
      </w:r>
      <w:r w:rsidRPr="00991497">
        <w:rPr>
          <w:color w:val="000000"/>
        </w:rPr>
        <w:t>]</w:t>
      </w:r>
      <w:r>
        <w:rPr>
          <w:color w:val="000000"/>
        </w:rPr>
        <w:t xml:space="preserve"> и с успехом использовался, например, для моделирования плазмы в токамаке </w:t>
      </w:r>
      <w:r>
        <w:rPr>
          <w:color w:val="000000"/>
          <w:lang w:val="en-US"/>
        </w:rPr>
        <w:t>DIII</w:t>
      </w:r>
      <w:r w:rsidRPr="00921221">
        <w:rPr>
          <w:color w:val="000000"/>
        </w:rPr>
        <w:t>-</w:t>
      </w:r>
      <w:r>
        <w:rPr>
          <w:color w:val="000000"/>
          <w:lang w:val="en-US"/>
        </w:rPr>
        <w:t>D</w:t>
      </w:r>
      <w:r w:rsidRPr="00921221">
        <w:rPr>
          <w:color w:val="000000"/>
        </w:rPr>
        <w:t xml:space="preserve"> </w:t>
      </w:r>
      <w:r w:rsidRPr="00991497">
        <w:rPr>
          <w:color w:val="000000"/>
        </w:rPr>
        <w:t>[</w:t>
      </w:r>
      <w:r w:rsidRPr="00611437">
        <w:rPr>
          <w:color w:val="000000"/>
        </w:rPr>
        <w:t>5</w:t>
      </w:r>
      <w:r w:rsidRPr="00991497">
        <w:rPr>
          <w:color w:val="000000"/>
        </w:rPr>
        <w:t>]</w:t>
      </w:r>
      <w:r>
        <w:rPr>
          <w:color w:val="000000"/>
        </w:rPr>
        <w:t>.</w:t>
      </w:r>
      <w:r w:rsidRPr="00B93F73">
        <w:rPr>
          <w:color w:val="000000"/>
        </w:rPr>
        <w:t xml:space="preserve"> </w:t>
      </w:r>
      <w:r>
        <w:rPr>
          <w:color w:val="000000"/>
        </w:rPr>
        <w:t xml:space="preserve">Появился и трехмерный нелинейный численный код </w:t>
      </w:r>
      <w:r>
        <w:rPr>
          <w:color w:val="000000"/>
          <w:lang w:val="en-US"/>
        </w:rPr>
        <w:t>MIPS</w:t>
      </w:r>
      <w:r w:rsidRPr="00327400">
        <w:rPr>
          <w:color w:val="000000"/>
        </w:rPr>
        <w:t xml:space="preserve"> </w:t>
      </w:r>
      <w:r w:rsidRPr="00991497">
        <w:rPr>
          <w:color w:val="000000"/>
        </w:rPr>
        <w:t>[</w:t>
      </w:r>
      <w:r w:rsidRPr="00327400">
        <w:rPr>
          <w:color w:val="000000"/>
        </w:rPr>
        <w:t>6</w:t>
      </w:r>
      <w:r w:rsidRPr="00991497">
        <w:rPr>
          <w:color w:val="000000"/>
        </w:rPr>
        <w:t>]</w:t>
      </w:r>
      <w:r w:rsidRPr="00327400">
        <w:rPr>
          <w:color w:val="000000"/>
        </w:rPr>
        <w:t xml:space="preserve"> </w:t>
      </w:r>
      <w:r>
        <w:rPr>
          <w:color w:val="000000"/>
        </w:rPr>
        <w:t xml:space="preserve">для стеллараторов, использующий модель </w:t>
      </w:r>
      <w:r>
        <w:t>двухжидкостной магнитной гидродинамики. Проводится сравнение результатов расчетов для токамаков и стеллараторов. Отмечено, что конечное турбулентное состояние, получаемое в рамках трехмерных численных кодов, оказывается электромагнитным, даже в том случае, если исходное состояние неустойчиво по отношению к электростатическим модам.</w:t>
      </w:r>
    </w:p>
    <w:p w:rsidR="0083215F" w:rsidRPr="003F6BC6" w:rsidRDefault="0083215F" w:rsidP="00AC593C">
      <w:pPr>
        <w:pStyle w:val="Zv-TitleReferences-en"/>
      </w:pPr>
      <w:r>
        <w:t>Литература</w:t>
      </w:r>
    </w:p>
    <w:p w:rsidR="0083215F" w:rsidRPr="007D5D34" w:rsidRDefault="0083215F" w:rsidP="00D745C5">
      <w:pPr>
        <w:pStyle w:val="Zv-References-en"/>
        <w:rPr>
          <w:lang w:val="ru-RU"/>
        </w:rPr>
      </w:pPr>
      <w:r w:rsidRPr="00D745C5">
        <w:rPr>
          <w:lang w:val="ru-RU"/>
        </w:rPr>
        <w:t>Михайлов М.И., Щепетов С.В., Древлак М., Н</w:t>
      </w:r>
      <w:r>
        <w:rPr>
          <w:lang w:val="ru-RU"/>
        </w:rPr>
        <w:t xml:space="preserve">юренберг К., Нюренберг Ю. </w:t>
      </w:r>
      <w:r w:rsidRPr="00D745C5">
        <w:rPr>
          <w:lang w:val="ru-RU"/>
        </w:rPr>
        <w:t xml:space="preserve">2011. </w:t>
      </w:r>
      <w:r>
        <w:rPr>
          <w:lang w:val="ru-RU"/>
        </w:rPr>
        <w:t xml:space="preserve">Физика плазмы, </w:t>
      </w:r>
      <w:r w:rsidRPr="00626BF1">
        <w:rPr>
          <w:b/>
          <w:lang w:val="ru-RU"/>
        </w:rPr>
        <w:t>40</w:t>
      </w:r>
      <w:r w:rsidRPr="007D5D34">
        <w:rPr>
          <w:lang w:val="ru-RU"/>
        </w:rPr>
        <w:t>. С.887.</w:t>
      </w:r>
    </w:p>
    <w:p w:rsidR="0083215F" w:rsidRDefault="0083215F" w:rsidP="00D745C5">
      <w:pPr>
        <w:pStyle w:val="Zv-References-en"/>
        <w:rPr>
          <w:lang w:val="ru-RU"/>
        </w:rPr>
      </w:pPr>
      <w:r w:rsidRPr="00D745C5">
        <w:rPr>
          <w:lang w:val="ru-RU"/>
        </w:rPr>
        <w:t xml:space="preserve">Михайлов М.И., Щепетов С.В., </w:t>
      </w:r>
      <w:r>
        <w:rPr>
          <w:lang w:val="ru-RU"/>
        </w:rPr>
        <w:t xml:space="preserve">Нюренберг К., Нюренберг Ю. </w:t>
      </w:r>
      <w:r w:rsidRPr="00D745C5">
        <w:rPr>
          <w:lang w:val="ru-RU"/>
        </w:rPr>
        <w:t xml:space="preserve">2015. Физика плазмы,  </w:t>
      </w:r>
      <w:r w:rsidRPr="00626BF1">
        <w:rPr>
          <w:b/>
          <w:lang w:val="ru-RU"/>
        </w:rPr>
        <w:t>41</w:t>
      </w:r>
      <w:r w:rsidRPr="00D745C5">
        <w:rPr>
          <w:lang w:val="ru-RU"/>
        </w:rPr>
        <w:t>. № 12</w:t>
      </w:r>
      <w:r>
        <w:rPr>
          <w:lang w:val="ru-RU"/>
        </w:rPr>
        <w:t xml:space="preserve"> (в печати).</w:t>
      </w:r>
    </w:p>
    <w:p w:rsidR="0083215F" w:rsidRPr="00921221" w:rsidRDefault="0083215F" w:rsidP="00AC593C">
      <w:pPr>
        <w:pStyle w:val="Zv-References-en"/>
      </w:pPr>
      <w:r w:rsidRPr="00484EDF">
        <w:t xml:space="preserve">Huysmans G. and Czarny O. 2007 Nuclear Fusion </w:t>
      </w:r>
      <w:r w:rsidRPr="00921221">
        <w:rPr>
          <w:b/>
        </w:rPr>
        <w:t>47</w:t>
      </w:r>
      <w:r>
        <w:t> </w:t>
      </w:r>
      <w:r w:rsidRPr="00484EDF">
        <w:t>659</w:t>
      </w:r>
      <w:r w:rsidRPr="00000E7C">
        <w:t>.</w:t>
      </w:r>
    </w:p>
    <w:p w:rsidR="0083215F" w:rsidRPr="00921221" w:rsidRDefault="0083215F" w:rsidP="00AC593C">
      <w:pPr>
        <w:pStyle w:val="Zv-References-en"/>
      </w:pPr>
      <w:r w:rsidRPr="00921221">
        <w:t>Xu X. Q. and</w:t>
      </w:r>
      <w:r>
        <w:t xml:space="preserve"> </w:t>
      </w:r>
      <w:r w:rsidRPr="00921221">
        <w:t>Cohen</w:t>
      </w:r>
      <w:r>
        <w:t xml:space="preserve"> R. H. 1998 </w:t>
      </w:r>
      <w:r w:rsidRPr="00921221">
        <w:t xml:space="preserve">Contrib. Plasma Phys. </w:t>
      </w:r>
      <w:r w:rsidRPr="00921221">
        <w:rPr>
          <w:b/>
        </w:rPr>
        <w:t>36</w:t>
      </w:r>
      <w:r>
        <w:t> 158.</w:t>
      </w:r>
    </w:p>
    <w:p w:rsidR="0083215F" w:rsidRPr="00921221" w:rsidRDefault="0083215F" w:rsidP="00AC593C">
      <w:pPr>
        <w:pStyle w:val="Zv-References-en"/>
      </w:pPr>
      <w:r w:rsidRPr="00611437">
        <w:t xml:space="preserve">Cohen R. H. et al. 2013 Physics of </w:t>
      </w:r>
      <w:r>
        <w:t>Plasmas</w:t>
      </w:r>
      <w:r w:rsidRPr="00921221">
        <w:t xml:space="preserve"> </w:t>
      </w:r>
      <w:r>
        <w:rPr>
          <w:b/>
        </w:rPr>
        <w:t>20</w:t>
      </w:r>
      <w:r>
        <w:t> 055906.</w:t>
      </w:r>
    </w:p>
    <w:p w:rsidR="0083215F" w:rsidRPr="00B93F73" w:rsidRDefault="0083215F" w:rsidP="00AC593C">
      <w:pPr>
        <w:pStyle w:val="Zv-References-en"/>
      </w:pPr>
      <w:r w:rsidRPr="00B93F73">
        <w:t>Todo</w:t>
      </w:r>
      <w:r w:rsidRPr="00BE5888">
        <w:t xml:space="preserve"> </w:t>
      </w:r>
      <w:r w:rsidRPr="00B93F73">
        <w:t xml:space="preserve">Y. et al. </w:t>
      </w:r>
      <w:r w:rsidRPr="00225C29">
        <w:t xml:space="preserve">2010 </w:t>
      </w:r>
      <w:r w:rsidRPr="00B93F73">
        <w:t>Plasma and Fusion Researc</w:t>
      </w:r>
      <w:r>
        <w:t xml:space="preserve">h </w:t>
      </w:r>
      <w:r w:rsidRPr="00626BF1">
        <w:rPr>
          <w:b/>
        </w:rPr>
        <w:t>5</w:t>
      </w:r>
      <w:r>
        <w:t xml:space="preserve"> S2062.</w:t>
      </w:r>
    </w:p>
    <w:p w:rsidR="0083215F" w:rsidRPr="00AC593C" w:rsidRDefault="0083215F" w:rsidP="00AC593C">
      <w:pPr>
        <w:pStyle w:val="Zv-References-en"/>
        <w:numPr>
          <w:ilvl w:val="0"/>
          <w:numId w:val="0"/>
        </w:numPr>
        <w:ind w:left="567"/>
      </w:pPr>
    </w:p>
    <w:sectPr w:rsidR="0083215F" w:rsidRPr="00AC593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15F" w:rsidRDefault="0083215F">
      <w:r>
        <w:separator/>
      </w:r>
    </w:p>
  </w:endnote>
  <w:endnote w:type="continuationSeparator" w:id="0">
    <w:p w:rsidR="0083215F" w:rsidRDefault="00832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5F" w:rsidRDefault="0083215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215F" w:rsidRDefault="008321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5F" w:rsidRDefault="0083215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6A27">
      <w:rPr>
        <w:rStyle w:val="a7"/>
        <w:noProof/>
      </w:rPr>
      <w:t>1</w:t>
    </w:r>
    <w:r>
      <w:rPr>
        <w:rStyle w:val="a7"/>
      </w:rPr>
      <w:fldChar w:fldCharType="end"/>
    </w:r>
  </w:p>
  <w:p w:rsidR="0083215F" w:rsidRDefault="008321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15F" w:rsidRDefault="0083215F">
      <w:r>
        <w:separator/>
      </w:r>
    </w:p>
  </w:footnote>
  <w:footnote w:type="continuationSeparator" w:id="0">
    <w:p w:rsidR="0083215F" w:rsidRDefault="00832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5F" w:rsidRDefault="0083215F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745C5">
      <w:rPr>
        <w:sz w:val="20"/>
      </w:rPr>
      <w:t>8</w:t>
    </w:r>
    <w:r>
      <w:rPr>
        <w:sz w:val="20"/>
      </w:rPr>
      <w:t xml:space="preserve"> – 1</w:t>
    </w:r>
    <w:r w:rsidRPr="00D745C5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D745C5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83215F" w:rsidRDefault="00096A27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0E7C"/>
    <w:rsid w:val="00037DCC"/>
    <w:rsid w:val="00043701"/>
    <w:rsid w:val="00096A27"/>
    <w:rsid w:val="000A1AF4"/>
    <w:rsid w:val="000C7078"/>
    <w:rsid w:val="000D76E9"/>
    <w:rsid w:val="000E495B"/>
    <w:rsid w:val="001C0CCB"/>
    <w:rsid w:val="001E3988"/>
    <w:rsid w:val="00220629"/>
    <w:rsid w:val="002209E5"/>
    <w:rsid w:val="00225C29"/>
    <w:rsid w:val="00247225"/>
    <w:rsid w:val="002511BC"/>
    <w:rsid w:val="002F49E4"/>
    <w:rsid w:val="00327400"/>
    <w:rsid w:val="003800F3"/>
    <w:rsid w:val="003B5B93"/>
    <w:rsid w:val="003C1B47"/>
    <w:rsid w:val="003F6BC6"/>
    <w:rsid w:val="00401388"/>
    <w:rsid w:val="00413B3B"/>
    <w:rsid w:val="00446025"/>
    <w:rsid w:val="00447ABC"/>
    <w:rsid w:val="00484EDF"/>
    <w:rsid w:val="004A3FFE"/>
    <w:rsid w:val="004A77D1"/>
    <w:rsid w:val="004B72AA"/>
    <w:rsid w:val="004F385F"/>
    <w:rsid w:val="004F4E29"/>
    <w:rsid w:val="00567C6F"/>
    <w:rsid w:val="0058676C"/>
    <w:rsid w:val="00611437"/>
    <w:rsid w:val="00626BF1"/>
    <w:rsid w:val="00654A7B"/>
    <w:rsid w:val="0068214F"/>
    <w:rsid w:val="00732A2E"/>
    <w:rsid w:val="007B6378"/>
    <w:rsid w:val="007D5D34"/>
    <w:rsid w:val="00802D35"/>
    <w:rsid w:val="0083215F"/>
    <w:rsid w:val="00921221"/>
    <w:rsid w:val="00991497"/>
    <w:rsid w:val="00A05CEB"/>
    <w:rsid w:val="00AA0D3E"/>
    <w:rsid w:val="00AA464F"/>
    <w:rsid w:val="00AA4DE0"/>
    <w:rsid w:val="00AC593C"/>
    <w:rsid w:val="00B3411F"/>
    <w:rsid w:val="00B622ED"/>
    <w:rsid w:val="00B93F73"/>
    <w:rsid w:val="00B9584E"/>
    <w:rsid w:val="00BB0C1C"/>
    <w:rsid w:val="00BE5888"/>
    <w:rsid w:val="00BE70CC"/>
    <w:rsid w:val="00C103CD"/>
    <w:rsid w:val="00C232A0"/>
    <w:rsid w:val="00D47F19"/>
    <w:rsid w:val="00D745C5"/>
    <w:rsid w:val="00E1331D"/>
    <w:rsid w:val="00E7021A"/>
    <w:rsid w:val="00E87733"/>
    <w:rsid w:val="00F1340D"/>
    <w:rsid w:val="00F61B62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customStyle="1" w:styleId="CharCharCharCharCharChar">
    <w:name w:val="Char Char Знак Знак Char Char Знак Знак Char Char"/>
    <w:basedOn w:val="a"/>
    <w:uiPriority w:val="99"/>
    <w:rsid w:val="00F61B62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aa">
    <w:name w:val="Hyperlink"/>
    <w:basedOn w:val="a0"/>
    <w:uiPriority w:val="99"/>
    <w:unhideWhenUsed/>
    <w:rsid w:val="00682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ch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2488</Characters>
  <Application>Microsoft Office Word</Application>
  <DocSecurity>0</DocSecurity>
  <Lines>40</Lines>
  <Paragraphs>15</Paragraphs>
  <ScaleCrop>false</ScaleCrop>
  <Company>k13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Аналитические и трехмерные расчеты МГД процессов в стеллараторах</dc:title>
  <dc:subject/>
  <dc:creator>vasilkov</dc:creator>
  <cp:keywords/>
  <dc:description/>
  <cp:lastModifiedBy>Сергей Сатунин</cp:lastModifiedBy>
  <cp:revision>4</cp:revision>
  <dcterms:created xsi:type="dcterms:W3CDTF">2016-01-09T18:48:00Z</dcterms:created>
  <dcterms:modified xsi:type="dcterms:W3CDTF">2016-01-09T18:49:00Z</dcterms:modified>
</cp:coreProperties>
</file>