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BD" w:rsidRPr="00726526" w:rsidRDefault="000378BD" w:rsidP="00726526">
      <w:pPr>
        <w:pStyle w:val="Zv-Titlereport"/>
        <w:ind w:left="426" w:right="424"/>
      </w:pPr>
      <w:r w:rsidRPr="00D7024B">
        <w:t>МОДЕЛИРОВАНИЕ ШИРОКОПОЛОСНЫХ ВИБРАТОРНЫХ АНТЕНН ДЛЯ РЕГИСТРАЦИИ СВЧ-ИЗЛУЧЕНИЯ ПЛАЗМЕННОГО</w:t>
      </w:r>
      <w:r>
        <w:t xml:space="preserve"> РЕЛЯТИВИСТСКОГО СВЧ-ГЕНЕРАТОРА</w:t>
      </w:r>
    </w:p>
    <w:p w:rsidR="000378BD" w:rsidRPr="00936A93" w:rsidRDefault="000378BD" w:rsidP="000378BD">
      <w:pPr>
        <w:pStyle w:val="Zv-Author"/>
      </w:pPr>
      <w:r w:rsidRPr="003017C2">
        <w:t>Д.К.</w:t>
      </w:r>
      <w:r w:rsidRPr="00726526">
        <w:t xml:space="preserve"> </w:t>
      </w:r>
      <w:r w:rsidRPr="003017C2">
        <w:t xml:space="preserve">Ульянов, </w:t>
      </w:r>
      <w:r w:rsidRPr="003017C2">
        <w:rPr>
          <w:u w:val="single"/>
        </w:rPr>
        <w:t>С.</w:t>
      </w:r>
      <w:r>
        <w:rPr>
          <w:u w:val="single"/>
        </w:rPr>
        <w:t xml:space="preserve">Е. </w:t>
      </w:r>
      <w:r w:rsidRPr="003017C2">
        <w:rPr>
          <w:u w:val="single"/>
        </w:rPr>
        <w:t>Андреев</w:t>
      </w:r>
    </w:p>
    <w:p w:rsidR="000378BD" w:rsidRPr="00726526" w:rsidRDefault="000378BD" w:rsidP="00726526">
      <w:pPr>
        <w:pStyle w:val="Zv-Organization"/>
        <w:ind w:left="426"/>
      </w:pPr>
      <w:r w:rsidRPr="00F9648C">
        <w:t xml:space="preserve">Институт Общей Физики им. А.М. Прохорова РАН, Москва, Россия, </w:t>
      </w:r>
      <w:hyperlink r:id="rId7" w:history="1">
        <w:r w:rsidR="00726526" w:rsidRPr="0017572E">
          <w:rPr>
            <w:rStyle w:val="aa"/>
          </w:rPr>
          <w:t>ulyanov@fpl.gpi.ru</w:t>
        </w:r>
      </w:hyperlink>
      <w:r w:rsidRPr="00F9648C">
        <w:t xml:space="preserve">, </w:t>
      </w:r>
      <w:hyperlink r:id="rId8" w:history="1">
        <w:r w:rsidR="00726526" w:rsidRPr="0017572E">
          <w:rPr>
            <w:rStyle w:val="aa"/>
          </w:rPr>
          <w:t>funkmonk@rambler.ru</w:t>
        </w:r>
      </w:hyperlink>
    </w:p>
    <w:p w:rsidR="00F00A68" w:rsidRPr="00B20221" w:rsidRDefault="00F00A68" w:rsidP="000378BD">
      <w:pPr>
        <w:pStyle w:val="Zv-bodyreport"/>
      </w:pPr>
      <w:r>
        <w:t>При исследовании работы плазменного релятивистского</w:t>
      </w:r>
      <w:r w:rsidRPr="00B20221">
        <w:t xml:space="preserve"> СВЧ</w:t>
      </w:r>
      <w:r>
        <w:t>-</w:t>
      </w:r>
      <w:r w:rsidRPr="00B20221">
        <w:t>генератор</w:t>
      </w:r>
      <w:r>
        <w:t>а (ПРГ) важную информацию о процессах, протекающих в ПРГ, несут спектры СВЧ-излучения</w:t>
      </w:r>
      <w:r w:rsidRPr="00B20221">
        <w:t>.</w:t>
      </w:r>
      <w:r>
        <w:t xml:space="preserve"> Спектры лежат в очень широкой полосе частот и излучения имеет уровень мощности до нескольких сотен мегаватт в течении времени до микросекунды. Данная работа посвящена разработке и изготовлению широкополосной приемной антенны для регистрации спектров мощного импульсного СВЧ-излучения.</w:t>
      </w:r>
    </w:p>
    <w:p w:rsidR="00F00A68" w:rsidRDefault="00F00A68" w:rsidP="000378BD">
      <w:pPr>
        <w:pStyle w:val="Zv-bodyreport"/>
      </w:pPr>
      <w:r>
        <w:t>П</w:t>
      </w:r>
      <w:r w:rsidRPr="00B20221">
        <w:t>олу</w:t>
      </w:r>
      <w:r>
        <w:t xml:space="preserve">ченное в результате генерации </w:t>
      </w:r>
      <w:r w:rsidRPr="00B20221">
        <w:t>СВЧ-излучение</w:t>
      </w:r>
      <w:r>
        <w:t xml:space="preserve"> излучается</w:t>
      </w:r>
      <w:r w:rsidRPr="00B20221">
        <w:t xml:space="preserve"> через рупор ПРГ</w:t>
      </w:r>
      <w:r>
        <w:t>.</w:t>
      </w:r>
      <w:r w:rsidRPr="00B20221">
        <w:t xml:space="preserve"> </w:t>
      </w:r>
      <w:r>
        <w:t>ПРГ может работать как</w:t>
      </w:r>
      <w:r w:rsidRPr="00B20221">
        <w:t xml:space="preserve"> </w:t>
      </w:r>
      <w:r>
        <w:t>в режиме генерации</w:t>
      </w:r>
      <w:r w:rsidRPr="00B20221">
        <w:t xml:space="preserve"> </w:t>
      </w:r>
      <w:r>
        <w:t>однократных импульсов</w:t>
      </w:r>
      <w:r w:rsidRPr="00B20221">
        <w:t xml:space="preserve">, </w:t>
      </w:r>
      <w:r>
        <w:t>так и</w:t>
      </w:r>
      <w:r w:rsidRPr="00B20221">
        <w:t xml:space="preserve"> в частотно-периодическом режиме</w:t>
      </w:r>
      <w:r>
        <w:t>. СВЧ-излучение</w:t>
      </w:r>
      <w:r w:rsidRPr="00B20221">
        <w:t xml:space="preserve"> </w:t>
      </w:r>
      <w:r>
        <w:t xml:space="preserve">должно </w:t>
      </w:r>
      <w:r w:rsidRPr="00B20221">
        <w:t>принимат</w:t>
      </w:r>
      <w:r>
        <w:t>ь</w:t>
      </w:r>
      <w:r w:rsidRPr="00B20221">
        <w:t>ся широкополосной вибраторной антенной.</w:t>
      </w:r>
      <w:r>
        <w:t xml:space="preserve"> </w:t>
      </w:r>
      <w:r w:rsidRPr="00B20221">
        <w:t>Получаемый сигнал проходит по коаксиальной линии передачи, ослабляется аттенюаторами</w:t>
      </w:r>
      <w:r>
        <w:t xml:space="preserve"> (полоса до 18 ГГц)</w:t>
      </w:r>
      <w:r w:rsidRPr="00B20221">
        <w:t>, регистрируется осциллографом Tektronix TDS</w:t>
      </w:r>
      <w:r w:rsidRPr="00B20221">
        <w:noBreakHyphen/>
        <w:t>7404 или Tektronix DPO</w:t>
      </w:r>
      <w:r w:rsidRPr="00B20221">
        <w:noBreakHyphen/>
        <w:t xml:space="preserve">71604c и передается на ЭВМ, где и производится последующая обработка. </w:t>
      </w:r>
      <w:r>
        <w:t>Для</w:t>
      </w:r>
      <w:r w:rsidRPr="00B20221">
        <w:t xml:space="preserve"> эксперимент</w:t>
      </w:r>
      <w:r>
        <w:t>ов</w:t>
      </w:r>
      <w:r w:rsidRPr="00B20221">
        <w:t xml:space="preserve"> </w:t>
      </w:r>
      <w:r>
        <w:t>необходимы</w:t>
      </w:r>
      <w:r w:rsidRPr="00B20221">
        <w:t xml:space="preserve"> различные антенны для диапазонов частот от 1</w:t>
      </w:r>
      <w:r w:rsidR="000378BD" w:rsidRPr="00726526">
        <w:t>,</w:t>
      </w:r>
      <w:r w:rsidRPr="00B20221">
        <w:t>5 до 5 ГГц и от 5 до 25 ГГц, подобные по исполнению, но отличающи</w:t>
      </w:r>
      <w:r>
        <w:t>еся геометрическими параметрами</w:t>
      </w:r>
      <w:r w:rsidRPr="00B20221">
        <w:t xml:space="preserve">. </w:t>
      </w:r>
      <w:r>
        <w:t>Схема сбора экспе</w:t>
      </w:r>
      <w:bookmarkStart w:id="0" w:name="_GoBack"/>
      <w:bookmarkEnd w:id="0"/>
      <w:r>
        <w:t>риментальных данных представлена ниже на рисунке:</w:t>
      </w:r>
    </w:p>
    <w:p w:rsidR="00F00A68" w:rsidRDefault="00F00A68" w:rsidP="000378BD">
      <w:pPr>
        <w:pStyle w:val="Zv-bodyreport"/>
      </w:pPr>
    </w:p>
    <w:p w:rsidR="00F00A68" w:rsidRPr="00B20221" w:rsidRDefault="00726526" w:rsidP="000378BD">
      <w:pPr>
        <w:pStyle w:val="Zv-bodyreport"/>
      </w:pPr>
      <w:r>
        <w:rPr>
          <w:noProof/>
        </w:rPr>
        <w:drawing>
          <wp:inline distT="0" distB="0" distL="0" distR="0">
            <wp:extent cx="5838825" cy="1219200"/>
            <wp:effectExtent l="19050" t="0" r="9525" b="0"/>
            <wp:docPr id="1" name="Рисунок 2" descr="Рисунок а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 ади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A68" w:rsidRPr="00B20221" w:rsidRDefault="000378BD" w:rsidP="000378BD">
      <w:pPr>
        <w:pStyle w:val="Zv-bodyreport"/>
        <w:spacing w:after="120"/>
      </w:pPr>
      <w:r>
        <w:t>Рисунок.</w:t>
      </w:r>
      <w:r w:rsidR="00F00A68" w:rsidRPr="00B20221">
        <w:t xml:space="preserve"> Схема сбора экспериментальных данных. </w:t>
      </w:r>
    </w:p>
    <w:p w:rsidR="000378BD" w:rsidRPr="00726526" w:rsidRDefault="00F00A68" w:rsidP="000378BD">
      <w:pPr>
        <w:pStyle w:val="Zv-bodyreport"/>
      </w:pPr>
      <w:r w:rsidRPr="00D7024B">
        <w:t>В ходе работы в САПРе Ansoft HFSS были сделано и протестировано множество различных антенн с различными параметрами и конструкциями. В итоге были получены</w:t>
      </w:r>
      <w:r>
        <w:t>, сделаны и протестированы</w:t>
      </w:r>
      <w:r w:rsidRPr="00D7024B">
        <w:t xml:space="preserve"> антенны, чьи модели полностью отвечали условиям, необходимым для проведения экспериментов и регистрации СВЧ-импульсов получаемых в результате работы ПРГ.</w:t>
      </w:r>
      <w:r>
        <w:t xml:space="preserve"> Результаты тестирования антенн, а также полученные и обработанные спектры СВЧ-излучения представлены в данной работе.</w:t>
      </w:r>
    </w:p>
    <w:p w:rsidR="00F00A68" w:rsidRPr="00D7024B" w:rsidRDefault="00F00A68" w:rsidP="000378BD">
      <w:pPr>
        <w:pStyle w:val="Zv-bodyreport"/>
      </w:pPr>
      <w:r w:rsidRPr="00684538">
        <w:t>Работы</w:t>
      </w:r>
      <w:r>
        <w:t xml:space="preserve"> проведены при поддержке гранта</w:t>
      </w:r>
      <w:r w:rsidRPr="00684538">
        <w:t xml:space="preserve"> РФФИ</w:t>
      </w:r>
      <w:r>
        <w:t xml:space="preserve"> </w:t>
      </w:r>
      <w:r w:rsidRPr="00684538">
        <w:t xml:space="preserve"> </w:t>
      </w:r>
      <w:r>
        <w:t>№ 14-08-01126.</w:t>
      </w:r>
    </w:p>
    <w:p w:rsidR="00F00A68" w:rsidRPr="00726526" w:rsidRDefault="00F00A68" w:rsidP="00726526">
      <w:pPr>
        <w:pStyle w:val="a8"/>
        <w:rPr>
          <w:lang w:val="en-US"/>
        </w:rPr>
      </w:pPr>
    </w:p>
    <w:sectPr w:rsidR="00F00A68" w:rsidRPr="0072652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68" w:rsidRDefault="00F00A68">
      <w:r>
        <w:separator/>
      </w:r>
    </w:p>
  </w:endnote>
  <w:endnote w:type="continuationSeparator" w:id="0">
    <w:p w:rsidR="00F00A68" w:rsidRDefault="00F0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68" w:rsidRDefault="00F00A6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0A68" w:rsidRDefault="00F00A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68" w:rsidRDefault="00F00A6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26">
      <w:rPr>
        <w:rStyle w:val="a7"/>
        <w:noProof/>
      </w:rPr>
      <w:t>1</w:t>
    </w:r>
    <w:r>
      <w:rPr>
        <w:rStyle w:val="a7"/>
      </w:rPr>
      <w:fldChar w:fldCharType="end"/>
    </w:r>
  </w:p>
  <w:p w:rsidR="00F00A68" w:rsidRDefault="00F00A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68" w:rsidRDefault="00F00A68">
      <w:r>
        <w:separator/>
      </w:r>
    </w:p>
  </w:footnote>
  <w:footnote w:type="continuationSeparator" w:id="0">
    <w:p w:rsidR="00F00A68" w:rsidRDefault="00F0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68" w:rsidRDefault="00F00A6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F61C8">
      <w:rPr>
        <w:sz w:val="20"/>
      </w:rPr>
      <w:t>8</w:t>
    </w:r>
    <w:r>
      <w:rPr>
        <w:sz w:val="20"/>
      </w:rPr>
      <w:t xml:space="preserve"> – 1</w:t>
    </w:r>
    <w:r w:rsidRPr="006F61C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F61C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00A68" w:rsidRDefault="00726526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6853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5E99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FA7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7CB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A0CD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FE9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CEA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462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BCD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D49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141D5C"/>
    <w:multiLevelType w:val="hybridMultilevel"/>
    <w:tmpl w:val="2EA0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4"/>
  </w:num>
  <w:num w:numId="3">
    <w:abstractNumId w:val="13"/>
  </w:num>
  <w:num w:numId="4">
    <w:abstractNumId w:val="16"/>
  </w:num>
  <w:num w:numId="5">
    <w:abstractNumId w:val="11"/>
  </w:num>
  <w:num w:numId="6">
    <w:abstractNumId w:val="10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6A93"/>
    <w:rsid w:val="000378BD"/>
    <w:rsid w:val="00037DCC"/>
    <w:rsid w:val="00043701"/>
    <w:rsid w:val="000B4298"/>
    <w:rsid w:val="000C7078"/>
    <w:rsid w:val="000D76E9"/>
    <w:rsid w:val="000E495B"/>
    <w:rsid w:val="00185189"/>
    <w:rsid w:val="001B5D44"/>
    <w:rsid w:val="001C0CCB"/>
    <w:rsid w:val="00220629"/>
    <w:rsid w:val="00247225"/>
    <w:rsid w:val="002F20E6"/>
    <w:rsid w:val="003017C2"/>
    <w:rsid w:val="00336A82"/>
    <w:rsid w:val="00355A75"/>
    <w:rsid w:val="00364B70"/>
    <w:rsid w:val="003734D5"/>
    <w:rsid w:val="003800F3"/>
    <w:rsid w:val="003A0814"/>
    <w:rsid w:val="003B5B93"/>
    <w:rsid w:val="003C1B47"/>
    <w:rsid w:val="00401388"/>
    <w:rsid w:val="004064BB"/>
    <w:rsid w:val="00446025"/>
    <w:rsid w:val="00447ABC"/>
    <w:rsid w:val="004A77D1"/>
    <w:rsid w:val="004B72AA"/>
    <w:rsid w:val="004D6C69"/>
    <w:rsid w:val="004F4E29"/>
    <w:rsid w:val="00567C6F"/>
    <w:rsid w:val="0058676C"/>
    <w:rsid w:val="00650338"/>
    <w:rsid w:val="00654A7B"/>
    <w:rsid w:val="00681232"/>
    <w:rsid w:val="00684538"/>
    <w:rsid w:val="006F61C8"/>
    <w:rsid w:val="00726526"/>
    <w:rsid w:val="00732A2E"/>
    <w:rsid w:val="007B6378"/>
    <w:rsid w:val="00802D35"/>
    <w:rsid w:val="00936A93"/>
    <w:rsid w:val="009A4CE6"/>
    <w:rsid w:val="00A95E53"/>
    <w:rsid w:val="00AC25BD"/>
    <w:rsid w:val="00AE627C"/>
    <w:rsid w:val="00B20221"/>
    <w:rsid w:val="00B2213F"/>
    <w:rsid w:val="00B622ED"/>
    <w:rsid w:val="00B9584E"/>
    <w:rsid w:val="00BF420E"/>
    <w:rsid w:val="00C103CD"/>
    <w:rsid w:val="00C232A0"/>
    <w:rsid w:val="00C57860"/>
    <w:rsid w:val="00D47F19"/>
    <w:rsid w:val="00D7024B"/>
    <w:rsid w:val="00DD1EB7"/>
    <w:rsid w:val="00E1331D"/>
    <w:rsid w:val="00E7021A"/>
    <w:rsid w:val="00E814D9"/>
    <w:rsid w:val="00E87733"/>
    <w:rsid w:val="00F00A68"/>
    <w:rsid w:val="00F576B8"/>
    <w:rsid w:val="00F74399"/>
    <w:rsid w:val="00F95123"/>
    <w:rsid w:val="00F95D6C"/>
    <w:rsid w:val="00F9648C"/>
    <w:rsid w:val="00FE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82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customStyle="1" w:styleId="BodyL">
    <w:name w:val="BodyL."/>
    <w:basedOn w:val="a"/>
    <w:uiPriority w:val="99"/>
    <w:rsid w:val="009A4CE6"/>
    <w:pPr>
      <w:spacing w:line="360" w:lineRule="auto"/>
      <w:ind w:firstLine="567"/>
      <w:jc w:val="both"/>
    </w:pPr>
    <w:rPr>
      <w:szCs w:val="20"/>
      <w:lang w:eastAsia="en-US"/>
    </w:rPr>
  </w:style>
  <w:style w:type="character" w:styleId="aa">
    <w:name w:val="Hyperlink"/>
    <w:basedOn w:val="a0"/>
    <w:uiPriority w:val="99"/>
    <w:rsid w:val="009A4C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9A4CE6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locked/>
    <w:rsid w:val="00336A82"/>
    <w:rPr>
      <w:rFonts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uiPriority w:val="99"/>
    <w:locked/>
    <w:rsid w:val="009A4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kmonk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yanov@fpl.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>k13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ШИРОКОПОЛОСНЫХ ВИБРАТОРНЫХ АНТЕНН ДЛЯ РЕГИСТРАЦИИ СВЧ-ИЗЛУЧЕНИЯ ПЛАЗМЕННОГО РЕЛЯТИВИСТСКОГО СВЧ-ГЕНЕРАТОРА</dc:title>
  <dc:subject/>
  <dc:creator>funkmonk</dc:creator>
  <cp:keywords/>
  <dc:description/>
  <cp:lastModifiedBy>Сергей Сатунин</cp:lastModifiedBy>
  <cp:revision>2</cp:revision>
  <cp:lastPrinted>1900-12-31T21:00:00Z</cp:lastPrinted>
  <dcterms:created xsi:type="dcterms:W3CDTF">2016-01-20T17:06:00Z</dcterms:created>
  <dcterms:modified xsi:type="dcterms:W3CDTF">2016-01-20T17:06:00Z</dcterms:modified>
</cp:coreProperties>
</file>