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73" w:rsidRPr="00AA6E09" w:rsidRDefault="00D631FE" w:rsidP="00891073">
      <w:pPr>
        <w:pStyle w:val="Zv-Titlereport"/>
        <w:ind w:left="142" w:right="282"/>
        <w:rPr>
          <w:noProof/>
          <w:lang w:val="az-Cyrl-AZ"/>
        </w:rPr>
      </w:pPr>
      <w:bookmarkStart w:id="0" w:name="OLE_LINK25"/>
      <w:bookmarkStart w:id="1" w:name="OLE_LINK26"/>
      <w:bookmarkStart w:id="2" w:name="OLE_LINK34"/>
      <w:bookmarkStart w:id="3" w:name="OLE_LINK35"/>
      <w:r w:rsidRPr="00AA6E09">
        <w:rPr>
          <w:noProof/>
          <w:lang w:val="az-Cyrl-AZ"/>
        </w:rPr>
        <w:t>С</w:t>
      </w:r>
      <w:r w:rsidR="00891073" w:rsidRPr="00AA6E09">
        <w:rPr>
          <w:noProof/>
          <w:lang w:val="az-Cyrl-AZ"/>
        </w:rPr>
        <w:t>о</w:t>
      </w:r>
      <w:r w:rsidRPr="00AA6E09">
        <w:rPr>
          <w:noProof/>
          <w:lang w:val="az-Cyrl-AZ"/>
        </w:rPr>
        <w:t xml:space="preserve">ЗДАНИЕ </w:t>
      </w:r>
      <w:r w:rsidR="00891073" w:rsidRPr="00AA6E09">
        <w:rPr>
          <w:noProof/>
          <w:lang w:val="az-Cyrl-AZ"/>
        </w:rPr>
        <w:t xml:space="preserve">прочного микрорельефа на </w:t>
      </w:r>
      <w:r w:rsidR="007658A7" w:rsidRPr="00AA6E09">
        <w:rPr>
          <w:noProof/>
          <w:lang w:val="az-Cyrl-AZ"/>
        </w:rPr>
        <w:t>ПОВЕРХНОСТИ АЛЮМИНИ</w:t>
      </w:r>
      <w:r w:rsidRPr="00AA6E09">
        <w:rPr>
          <w:noProof/>
          <w:lang w:val="az-Cyrl-AZ"/>
        </w:rPr>
        <w:t>Я Д16Т</w:t>
      </w:r>
      <w:r w:rsidR="007658A7" w:rsidRPr="00AA6E09">
        <w:rPr>
          <w:noProof/>
          <w:lang w:val="az-Cyrl-AZ"/>
        </w:rPr>
        <w:t xml:space="preserve"> </w:t>
      </w:r>
      <w:r w:rsidR="00891073" w:rsidRPr="00AA6E09">
        <w:rPr>
          <w:noProof/>
          <w:lang w:val="az-Cyrl-AZ"/>
        </w:rPr>
        <w:t>С ПОМОЩЬЮ МИКРОПЛАЗМЕННЫХ РАЗРЯД</w:t>
      </w:r>
      <w:bookmarkEnd w:id="0"/>
      <w:bookmarkEnd w:id="1"/>
      <w:r w:rsidR="00891073" w:rsidRPr="00AA6E09">
        <w:rPr>
          <w:noProof/>
          <w:lang w:val="az-Cyrl-AZ"/>
        </w:rPr>
        <w:t>ОВ</w:t>
      </w:r>
      <w:bookmarkEnd w:id="2"/>
      <w:bookmarkEnd w:id="3"/>
    </w:p>
    <w:p w:rsidR="005C7802" w:rsidRPr="00285628" w:rsidRDefault="005C7802" w:rsidP="005C7802">
      <w:pPr>
        <w:pStyle w:val="Zv-Author"/>
        <w:rPr>
          <w:i/>
          <w:noProof/>
        </w:rPr>
      </w:pPr>
      <w:r w:rsidRPr="00AA6E09">
        <w:rPr>
          <w:noProof/>
          <w:lang w:val="az-Cyrl-AZ"/>
        </w:rPr>
        <w:t>В.А. Иванов</w:t>
      </w:r>
      <w:r w:rsidRPr="00285628">
        <w:rPr>
          <w:noProof/>
          <w:vertAlign w:val="superscript"/>
        </w:rPr>
        <w:t>1</w:t>
      </w:r>
      <w:r w:rsidRPr="00AA6E09">
        <w:rPr>
          <w:noProof/>
          <w:lang w:val="az-Cyrl-AZ"/>
        </w:rPr>
        <w:t>, М.Е. Коныжев</w:t>
      </w:r>
      <w:r w:rsidRPr="00285628">
        <w:rPr>
          <w:noProof/>
          <w:vertAlign w:val="superscript"/>
        </w:rPr>
        <w:t>1</w:t>
      </w:r>
      <w:r>
        <w:rPr>
          <w:noProof/>
          <w:lang w:val="az-Cyrl-AZ"/>
        </w:rPr>
        <w:t>, А.А. Дорофеюк</w:t>
      </w:r>
      <w:r w:rsidRPr="00285628">
        <w:rPr>
          <w:noProof/>
          <w:vertAlign w:val="superscript"/>
        </w:rPr>
        <w:t>1</w:t>
      </w:r>
      <w:r>
        <w:rPr>
          <w:noProof/>
          <w:lang w:val="az-Cyrl-AZ"/>
        </w:rPr>
        <w:t>, Т.И. Камолова</w:t>
      </w:r>
      <w:r w:rsidRPr="00285628">
        <w:rPr>
          <w:noProof/>
          <w:vertAlign w:val="superscript"/>
        </w:rPr>
        <w:t>1</w:t>
      </w:r>
      <w:r>
        <w:rPr>
          <w:noProof/>
          <w:lang w:val="az-Cyrl-AZ"/>
        </w:rPr>
        <w:t xml:space="preserve">, </w:t>
      </w:r>
      <w:r w:rsidRPr="00AA6E09">
        <w:rPr>
          <w:noProof/>
          <w:szCs w:val="24"/>
          <w:lang w:val="az-Cyrl-AZ"/>
        </w:rPr>
        <w:t>Л.И. Куксенова</w:t>
      </w:r>
      <w:r w:rsidRPr="00285628">
        <w:rPr>
          <w:noProof/>
          <w:vertAlign w:val="superscript"/>
        </w:rPr>
        <w:t>2</w:t>
      </w:r>
      <w:r>
        <w:rPr>
          <w:noProof/>
          <w:szCs w:val="24"/>
          <w:lang w:val="az-Cyrl-AZ"/>
        </w:rPr>
        <w:t>, В.Г.</w:t>
      </w:r>
      <w:r>
        <w:rPr>
          <w:noProof/>
          <w:szCs w:val="24"/>
          <w:lang w:val="en-US"/>
        </w:rPr>
        <w:t> </w:t>
      </w:r>
      <w:r w:rsidRPr="00AA6E09">
        <w:rPr>
          <w:noProof/>
          <w:szCs w:val="24"/>
          <w:lang w:val="az-Cyrl-AZ"/>
        </w:rPr>
        <w:t>Лаптева</w:t>
      </w:r>
      <w:r w:rsidRPr="00285628">
        <w:rPr>
          <w:noProof/>
          <w:vertAlign w:val="superscript"/>
        </w:rPr>
        <w:t>2</w:t>
      </w:r>
      <w:r w:rsidRPr="00AA6E09">
        <w:rPr>
          <w:noProof/>
          <w:szCs w:val="24"/>
          <w:lang w:val="az-Cyrl-AZ"/>
        </w:rPr>
        <w:t xml:space="preserve">, </w:t>
      </w:r>
      <w:r w:rsidRPr="00AA6E09">
        <w:rPr>
          <w:noProof/>
          <w:lang w:val="az-Cyrl-AZ"/>
        </w:rPr>
        <w:t>М.С. Алексеева</w:t>
      </w:r>
      <w:r w:rsidRPr="00285628">
        <w:rPr>
          <w:noProof/>
          <w:vertAlign w:val="superscript"/>
        </w:rPr>
        <w:t>2</w:t>
      </w:r>
      <w:r>
        <w:rPr>
          <w:noProof/>
          <w:szCs w:val="24"/>
          <w:lang w:val="az-Cyrl-AZ"/>
        </w:rPr>
        <w:t>,</w:t>
      </w:r>
      <w:r w:rsidRPr="00285628">
        <w:rPr>
          <w:noProof/>
          <w:szCs w:val="24"/>
        </w:rPr>
        <w:t xml:space="preserve"> </w:t>
      </w:r>
      <w:r w:rsidRPr="00AA6E09">
        <w:rPr>
          <w:noProof/>
          <w:szCs w:val="24"/>
          <w:lang w:val="az-Cyrl-AZ"/>
        </w:rPr>
        <w:t>И.А. Хренникова</w:t>
      </w:r>
      <w:r w:rsidRPr="00285628">
        <w:rPr>
          <w:noProof/>
          <w:vertAlign w:val="superscript"/>
        </w:rPr>
        <w:t>2</w:t>
      </w:r>
    </w:p>
    <w:p w:rsidR="005C7802" w:rsidRPr="005C7802" w:rsidRDefault="005C7802" w:rsidP="005C7802">
      <w:pPr>
        <w:pStyle w:val="Zv-Organization"/>
      </w:pPr>
      <w:r w:rsidRPr="005C7802">
        <w:rPr>
          <w:vertAlign w:val="superscript"/>
        </w:rPr>
        <w:t>1</w:t>
      </w:r>
      <w:r w:rsidRPr="005C7802">
        <w:t xml:space="preserve">Институт общей физики им. А.М. Прохорова РАН, Москва, Россия, </w:t>
      </w:r>
      <w:hyperlink r:id="rId7" w:history="1">
        <w:r w:rsidR="00285628" w:rsidRPr="00E775A8">
          <w:rPr>
            <w:rStyle w:val="a7"/>
          </w:rPr>
          <w:t>ivanov@fpl.gpi.ru</w:t>
        </w:r>
      </w:hyperlink>
      <w:r w:rsidR="00285628" w:rsidRPr="00285628">
        <w:br/>
      </w:r>
      <w:r w:rsidRPr="005C7802">
        <w:rPr>
          <w:vertAlign w:val="superscript"/>
        </w:rPr>
        <w:t>2</w:t>
      </w:r>
      <w:r w:rsidRPr="005C7802">
        <w:t>Институт машиноведения им. А.А. Благонравова РАН, Москва, Россия</w:t>
      </w:r>
    </w:p>
    <w:p w:rsidR="00891073" w:rsidRPr="00AA6E09" w:rsidRDefault="00891073" w:rsidP="00891073">
      <w:pPr>
        <w:pStyle w:val="Zv-bodyreport"/>
        <w:rPr>
          <w:noProof/>
          <w:lang w:val="az-Cyrl-AZ"/>
        </w:rPr>
      </w:pPr>
      <w:r w:rsidRPr="00AA6E09">
        <w:rPr>
          <w:noProof/>
          <w:lang w:val="az-Cyrl-AZ"/>
        </w:rPr>
        <w:t xml:space="preserve">При взаимодействии в вакууме импульсного потока плазмы с плотностью </w:t>
      </w:r>
      <w:r w:rsidRPr="00AA6E09">
        <w:rPr>
          <w:noProof/>
          <w:lang w:val="az-Cyrl-AZ"/>
        </w:rPr>
        <w:sym w:font="Symbol" w:char="F07E"/>
      </w:r>
      <w:r w:rsidRPr="00AA6E09">
        <w:rPr>
          <w:noProof/>
          <w:lang w:val="az-Cyrl-AZ"/>
        </w:rPr>
        <w:t>10</w:t>
      </w:r>
      <w:r w:rsidRPr="00AA6E09">
        <w:rPr>
          <w:noProof/>
          <w:vertAlign w:val="superscript"/>
          <w:lang w:val="az-Cyrl-AZ"/>
        </w:rPr>
        <w:t>12</w:t>
      </w:r>
      <w:r w:rsidRPr="00AA6E09">
        <w:rPr>
          <w:noProof/>
          <w:lang w:val="az-Cyrl-AZ"/>
        </w:rPr>
        <w:t> см</w:t>
      </w:r>
      <w:r w:rsidRPr="00AA6E09">
        <w:rPr>
          <w:noProof/>
          <w:vertAlign w:val="superscript"/>
          <w:lang w:val="az-Cyrl-AZ"/>
        </w:rPr>
        <w:sym w:font="Symbol" w:char="F02D"/>
      </w:r>
      <w:r w:rsidRPr="00AA6E09">
        <w:rPr>
          <w:noProof/>
          <w:vertAlign w:val="superscript"/>
          <w:lang w:val="az-Cyrl-AZ"/>
        </w:rPr>
        <w:t>3</w:t>
      </w:r>
      <w:r w:rsidRPr="00AA6E09">
        <w:rPr>
          <w:noProof/>
          <w:lang w:val="az-Cyrl-AZ"/>
        </w:rPr>
        <w:t xml:space="preserve"> и длительностью импульса 25 мкс с металлическими образцами, покрытыми тонкой диэлектрической пленкой толщиной </w:t>
      </w:r>
      <w:r w:rsidRPr="00AA6E09">
        <w:rPr>
          <w:noProof/>
          <w:lang w:val="az-Cyrl-AZ"/>
        </w:rPr>
        <w:sym w:font="Symbol" w:char="F07E"/>
      </w:r>
      <w:r w:rsidRPr="00AA6E09">
        <w:rPr>
          <w:noProof/>
          <w:lang w:val="az-Cyrl-AZ"/>
        </w:rPr>
        <w:t>1 мкм, на поверхности этих образцов возбуждаются микроплазменные разряды [1]. В местах локализации микроразрядов происходит плавление металла, а в результе быстрого движения микроразрядов вдоль поверхности</w:t>
      </w:r>
      <w:r w:rsidR="00BD30C8" w:rsidRPr="00AA6E09">
        <w:rPr>
          <w:noProof/>
          <w:lang w:val="az-Cyrl-AZ"/>
        </w:rPr>
        <w:t xml:space="preserve"> образцов </w:t>
      </w:r>
      <w:r w:rsidR="005C7802" w:rsidRPr="00285628">
        <w:rPr>
          <w:noProof/>
        </w:rPr>
        <w:t>—</w:t>
      </w:r>
      <w:r w:rsidRPr="00AA6E09">
        <w:rPr>
          <w:noProof/>
          <w:lang w:val="az-Cyrl-AZ"/>
        </w:rPr>
        <w:t>остывание и затвердевание металла с образованием кратер</w:t>
      </w:r>
      <w:r w:rsidR="004713E5" w:rsidRPr="00AA6E09">
        <w:rPr>
          <w:noProof/>
          <w:lang w:val="az-Cyrl-AZ"/>
        </w:rPr>
        <w:t>ов с характерным диаметром от 0,</w:t>
      </w:r>
      <w:r w:rsidRPr="00AA6E09">
        <w:rPr>
          <w:noProof/>
          <w:lang w:val="az-Cyrl-AZ"/>
        </w:rPr>
        <w:t>1 до 10 мкм. В результате многократного повторения процессов локального плавления и остывания приповерхностного слоя металла на поверхности образцов формируется сплошной переплавленный слой, имеющий развитую структуру микрорельефа.</w:t>
      </w:r>
    </w:p>
    <w:p w:rsidR="00891073" w:rsidRPr="00AA6E09" w:rsidRDefault="00891073" w:rsidP="00891073">
      <w:pPr>
        <w:pStyle w:val="Zv-bodyreport"/>
        <w:rPr>
          <w:noProof/>
          <w:lang w:val="az-Cyrl-AZ"/>
        </w:rPr>
      </w:pPr>
      <w:r w:rsidRPr="00AA6E09">
        <w:rPr>
          <w:noProof/>
          <w:lang w:val="az-Cyrl-AZ"/>
        </w:rPr>
        <w:t>На основе этого явления авторами работы разработан универсальный микроплазменный метод, с помощью которого можно эффективно создавать микрорельеф и упрочнять металлические изделия со сложной формой поверхности [</w:t>
      </w:r>
      <w:r w:rsidR="00AA6E09" w:rsidRPr="00285628">
        <w:rPr>
          <w:noProof/>
        </w:rPr>
        <w:t>1</w:t>
      </w:r>
      <w:r w:rsidRPr="00AA6E09">
        <w:rPr>
          <w:noProof/>
          <w:lang w:val="az-Cyrl-AZ"/>
        </w:rPr>
        <w:t>].</w:t>
      </w:r>
    </w:p>
    <w:p w:rsidR="004713E5" w:rsidRPr="00AA6E09" w:rsidRDefault="004713E5" w:rsidP="004713E5">
      <w:pPr>
        <w:pStyle w:val="Zv-bodyreport"/>
        <w:rPr>
          <w:noProof/>
          <w:lang w:val="az-Cyrl-AZ"/>
        </w:rPr>
      </w:pPr>
      <w:r w:rsidRPr="00AA6E09">
        <w:rPr>
          <w:noProof/>
          <w:lang w:val="az-Cyrl-AZ"/>
        </w:rPr>
        <w:t xml:space="preserve">В данной работе использовались образцы из алюминиевого сплава Д16Т, имеющие форму параллелепипеда </w:t>
      </w:r>
      <w:r w:rsidR="00AA4542" w:rsidRPr="00AA6E09">
        <w:rPr>
          <w:noProof/>
          <w:lang w:val="az-Cyrl-AZ"/>
        </w:rPr>
        <w:t xml:space="preserve">с </w:t>
      </w:r>
      <w:r w:rsidRPr="00AA6E09">
        <w:rPr>
          <w:noProof/>
          <w:lang w:val="az-Cyrl-AZ"/>
        </w:rPr>
        <w:t>размерами 4</w:t>
      </w:r>
      <w:r w:rsidR="005C7802">
        <w:rPr>
          <w:noProof/>
          <w:lang w:val="en-US"/>
        </w:rPr>
        <w:t> </w:t>
      </w:r>
      <w:r w:rsidRPr="00AA6E09">
        <w:rPr>
          <w:noProof/>
          <w:lang w:val="az-Cyrl-AZ"/>
        </w:rPr>
        <w:sym w:font="Symbol" w:char="F0B4"/>
      </w:r>
      <w:r w:rsidR="005C7802">
        <w:rPr>
          <w:noProof/>
          <w:lang w:val="en-US"/>
        </w:rPr>
        <w:t> </w:t>
      </w:r>
      <w:r w:rsidRPr="00AA6E09">
        <w:rPr>
          <w:noProof/>
          <w:lang w:val="az-Cyrl-AZ"/>
        </w:rPr>
        <w:t>4</w:t>
      </w:r>
      <w:r w:rsidR="005C7802">
        <w:rPr>
          <w:noProof/>
          <w:lang w:val="en-US"/>
        </w:rPr>
        <w:t> </w:t>
      </w:r>
      <w:r w:rsidRPr="00AA6E09">
        <w:rPr>
          <w:noProof/>
          <w:lang w:val="az-Cyrl-AZ"/>
        </w:rPr>
        <w:sym w:font="Symbol" w:char="F0B4"/>
      </w:r>
      <w:r w:rsidR="005C7802">
        <w:rPr>
          <w:noProof/>
          <w:lang w:val="en-US"/>
        </w:rPr>
        <w:t> </w:t>
      </w:r>
      <w:r w:rsidRPr="00AA6E09">
        <w:rPr>
          <w:noProof/>
          <w:lang w:val="az-Cyrl-AZ"/>
        </w:rPr>
        <w:t>12 мм. Перед установкой в вакуумную камеру образцы подвергались термическому отжигу на воздухе при температуре 450</w:t>
      </w:r>
      <w:r w:rsidR="005C7802">
        <w:rPr>
          <w:noProof/>
          <w:lang w:val="en-US"/>
        </w:rPr>
        <w:t> </w:t>
      </w:r>
      <w:r w:rsidRPr="00AA6E09">
        <w:rPr>
          <w:noProof/>
          <w:vertAlign w:val="superscript"/>
          <w:lang w:val="az-Cyrl-AZ"/>
        </w:rPr>
        <w:t>о</w:t>
      </w:r>
      <w:r w:rsidRPr="00AA6E09">
        <w:rPr>
          <w:noProof/>
          <w:lang w:val="az-Cyrl-AZ"/>
        </w:rPr>
        <w:t xml:space="preserve">С в течение 60 минут для формирования их поверхности диэлектрической оксидной пленки толщиной </w:t>
      </w:r>
      <w:r w:rsidRPr="00AA6E09">
        <w:rPr>
          <w:noProof/>
          <w:lang w:val="az-Cyrl-AZ"/>
        </w:rPr>
        <w:sym w:font="Symbol" w:char="F07E"/>
      </w:r>
      <w:r w:rsidRPr="00AA6E09">
        <w:rPr>
          <w:noProof/>
          <w:lang w:val="az-Cyrl-AZ"/>
        </w:rPr>
        <w:t>1 мкм.</w:t>
      </w:r>
    </w:p>
    <w:p w:rsidR="00891073" w:rsidRPr="00AA6E09" w:rsidRDefault="00891073" w:rsidP="004713E5">
      <w:pPr>
        <w:pStyle w:val="Zv-bodyreport"/>
        <w:rPr>
          <w:noProof/>
          <w:lang w:val="az-Cyrl-AZ"/>
        </w:rPr>
      </w:pPr>
      <w:r w:rsidRPr="00AA6E09">
        <w:rPr>
          <w:noProof/>
          <w:lang w:val="az-Cyrl-AZ"/>
        </w:rPr>
        <w:t xml:space="preserve">Эксперименты по формированию микрорельефа на поверхности образцов </w:t>
      </w:r>
      <w:r w:rsidR="004713E5" w:rsidRPr="00AA6E09">
        <w:rPr>
          <w:noProof/>
          <w:lang w:val="az-Cyrl-AZ"/>
        </w:rPr>
        <w:t xml:space="preserve">из сплава Д16Т </w:t>
      </w:r>
      <w:r w:rsidRPr="00AA6E09">
        <w:rPr>
          <w:noProof/>
          <w:lang w:val="az-Cyrl-AZ"/>
        </w:rPr>
        <w:t>были проведены на установке «СФЕРА» в ИОФ РАН. Исследования триботехнических свойств образцов, обработанных микроплазменными разрядами, выполнялись в ИМАШ РАН. Микроплазменные разряды поддерживались импульсным электрическим током прямоугольной формы с длительностью импульсов 20 мс и фиксированными значениями амплитуды тока 1</w:t>
      </w:r>
      <w:r w:rsidR="00AA4542" w:rsidRPr="00AA6E09">
        <w:rPr>
          <w:noProof/>
          <w:lang w:val="az-Cyrl-AZ"/>
        </w:rPr>
        <w:t>1</w:t>
      </w:r>
      <w:r w:rsidRPr="00AA6E09">
        <w:rPr>
          <w:noProof/>
          <w:lang w:val="az-Cyrl-AZ"/>
        </w:rPr>
        <w:t>0, 200, 400 и 650 А для каждого исследуемого образца. В результате воздействия 10 разрядов с одинаковой амплитудой тока на поверхности различных образцов происходило формирование микрорельефа со значением максимальной высоты микрорельефа R</w:t>
      </w:r>
      <w:r w:rsidRPr="00AA6E09">
        <w:rPr>
          <w:noProof/>
          <w:vertAlign w:val="subscript"/>
          <w:lang w:val="az-Cyrl-AZ"/>
        </w:rPr>
        <w:t>max</w:t>
      </w:r>
      <w:r w:rsidRPr="00AA6E09">
        <w:rPr>
          <w:noProof/>
          <w:lang w:val="az-Cyrl-AZ"/>
        </w:rPr>
        <w:t xml:space="preserve"> от 1</w:t>
      </w:r>
      <w:r w:rsidR="00AA4542" w:rsidRPr="00AA6E09">
        <w:rPr>
          <w:noProof/>
          <w:lang w:val="az-Cyrl-AZ"/>
        </w:rPr>
        <w:t>0</w:t>
      </w:r>
      <w:r w:rsidRPr="00AA6E09">
        <w:rPr>
          <w:noProof/>
          <w:lang w:val="az-Cyrl-AZ"/>
        </w:rPr>
        <w:t xml:space="preserve"> до </w:t>
      </w:r>
      <w:r w:rsidR="00AA4542" w:rsidRPr="00AA6E09">
        <w:rPr>
          <w:noProof/>
          <w:lang w:val="az-Cyrl-AZ"/>
        </w:rPr>
        <w:t>25</w:t>
      </w:r>
      <w:r w:rsidRPr="00AA6E09">
        <w:rPr>
          <w:noProof/>
          <w:lang w:val="az-Cyrl-AZ"/>
        </w:rPr>
        <w:t xml:space="preserve"> мкм при изменении амплитуды тока </w:t>
      </w:r>
      <w:r w:rsidR="004713E5" w:rsidRPr="00AA6E09">
        <w:rPr>
          <w:noProof/>
          <w:lang w:val="az-Cyrl-AZ"/>
        </w:rPr>
        <w:t xml:space="preserve">микроплазменных </w:t>
      </w:r>
      <w:r w:rsidRPr="00AA6E09">
        <w:rPr>
          <w:noProof/>
          <w:lang w:val="az-Cyrl-AZ"/>
        </w:rPr>
        <w:t>разрядов от 1</w:t>
      </w:r>
      <w:r w:rsidR="00AA4542" w:rsidRPr="00AA6E09">
        <w:rPr>
          <w:noProof/>
          <w:lang w:val="az-Cyrl-AZ"/>
        </w:rPr>
        <w:t>1</w:t>
      </w:r>
      <w:r w:rsidRPr="00AA6E09">
        <w:rPr>
          <w:noProof/>
          <w:lang w:val="az-Cyrl-AZ"/>
        </w:rPr>
        <w:t>0 до 650 А.</w:t>
      </w:r>
    </w:p>
    <w:p w:rsidR="00891073" w:rsidRPr="00AA6E09" w:rsidRDefault="00AA4542" w:rsidP="00891073">
      <w:pPr>
        <w:pStyle w:val="Zv-bodyreport"/>
        <w:rPr>
          <w:noProof/>
          <w:lang w:val="az-Cyrl-AZ"/>
        </w:rPr>
      </w:pPr>
      <w:r w:rsidRPr="00AA6E09">
        <w:rPr>
          <w:noProof/>
          <w:lang w:val="az-Cyrl-AZ"/>
        </w:rPr>
        <w:t>Показано</w:t>
      </w:r>
      <w:r w:rsidR="00891073" w:rsidRPr="00AA6E09">
        <w:rPr>
          <w:noProof/>
          <w:lang w:val="az-Cyrl-AZ"/>
        </w:rPr>
        <w:t>, ч</w:t>
      </w:r>
      <w:r w:rsidR="00891073" w:rsidRPr="00AA6E09">
        <w:rPr>
          <w:bCs/>
          <w:noProof/>
          <w:lang w:val="az-Cyrl-AZ"/>
        </w:rPr>
        <w:t>то</w:t>
      </w:r>
      <w:r w:rsidR="00891073" w:rsidRPr="00AA6E09">
        <w:rPr>
          <w:noProof/>
          <w:lang w:val="az-Cyrl-AZ"/>
        </w:rPr>
        <w:t xml:space="preserve"> лучшие значения </w:t>
      </w:r>
      <w:r w:rsidR="00891073" w:rsidRPr="00AA6E09">
        <w:rPr>
          <w:bCs/>
          <w:noProof/>
          <w:lang w:val="az-Cyrl-AZ"/>
        </w:rPr>
        <w:t xml:space="preserve">износостойкости при трении для </w:t>
      </w:r>
      <w:r w:rsidR="00891073" w:rsidRPr="00AA6E09">
        <w:rPr>
          <w:noProof/>
          <w:lang w:val="az-Cyrl-AZ"/>
        </w:rPr>
        <w:t xml:space="preserve">приповерхностного слоя образцов из </w:t>
      </w:r>
      <w:r w:rsidR="00E00347" w:rsidRPr="00AA6E09">
        <w:rPr>
          <w:noProof/>
          <w:lang w:val="az-Cyrl-AZ"/>
        </w:rPr>
        <w:t xml:space="preserve">алюминиевого сплава Д16Т </w:t>
      </w:r>
      <w:r w:rsidR="00891073" w:rsidRPr="00AA6E09">
        <w:rPr>
          <w:noProof/>
          <w:lang w:val="az-Cyrl-AZ"/>
        </w:rPr>
        <w:t xml:space="preserve">получены в результате обработки </w:t>
      </w:r>
      <w:r w:rsidR="00E00347" w:rsidRPr="00AA6E09">
        <w:rPr>
          <w:noProof/>
          <w:lang w:val="az-Cyrl-AZ"/>
        </w:rPr>
        <w:t xml:space="preserve">образцов </w:t>
      </w:r>
      <w:r w:rsidR="00891073" w:rsidRPr="00AA6E09">
        <w:rPr>
          <w:noProof/>
          <w:lang w:val="az-Cyrl-AZ"/>
        </w:rPr>
        <w:t xml:space="preserve">микроплазменными разрядами с амплитудой электрического тока </w:t>
      </w:r>
      <w:r w:rsidR="00E00347" w:rsidRPr="00AA6E09">
        <w:rPr>
          <w:noProof/>
          <w:lang w:val="az-Cyrl-AZ"/>
        </w:rPr>
        <w:t>11</w:t>
      </w:r>
      <w:r w:rsidR="00891073" w:rsidRPr="00AA6E09">
        <w:rPr>
          <w:noProof/>
          <w:lang w:val="az-Cyrl-AZ"/>
        </w:rPr>
        <w:t>0 А. При этом модифицированный приповерхностн</w:t>
      </w:r>
      <w:r w:rsidR="00AA6E09">
        <w:rPr>
          <w:noProof/>
          <w:lang w:val="az-Cyrl-AZ"/>
        </w:rPr>
        <w:t xml:space="preserve">ый слой образцов в процессе стандартных испытаний на трение под нагрузкой </w:t>
      </w:r>
      <w:r w:rsidR="00891073" w:rsidRPr="00AA6E09">
        <w:rPr>
          <w:noProof/>
          <w:lang w:val="az-Cyrl-AZ"/>
        </w:rPr>
        <w:t>характеризуется малыми интенсивностями изнашивания при трении вплоть</w:t>
      </w:r>
      <w:r w:rsidR="00E00347" w:rsidRPr="00AA6E09">
        <w:rPr>
          <w:noProof/>
          <w:lang w:val="az-Cyrl-AZ"/>
        </w:rPr>
        <w:t xml:space="preserve"> до прикладываемого давления p</w:t>
      </w:r>
      <w:r w:rsidR="005C7802">
        <w:rPr>
          <w:noProof/>
          <w:lang w:val="en-US"/>
        </w:rPr>
        <w:t> </w:t>
      </w:r>
      <w:r w:rsidR="00E00347" w:rsidRPr="00AA6E09">
        <w:rPr>
          <w:noProof/>
          <w:lang w:val="az-Cyrl-AZ"/>
        </w:rPr>
        <w:t>=</w:t>
      </w:r>
      <w:r w:rsidR="005C7802">
        <w:rPr>
          <w:noProof/>
          <w:lang w:val="en-US"/>
        </w:rPr>
        <w:t> </w:t>
      </w:r>
      <w:r w:rsidR="00E00347" w:rsidRPr="00AA6E09">
        <w:rPr>
          <w:noProof/>
          <w:lang w:val="az-Cyrl-AZ"/>
        </w:rPr>
        <w:t>7</w:t>
      </w:r>
      <w:r w:rsidR="00891073" w:rsidRPr="00AA6E09">
        <w:rPr>
          <w:noProof/>
          <w:lang w:val="az-Cyrl-AZ"/>
        </w:rPr>
        <w:t xml:space="preserve"> МПа, которое в </w:t>
      </w:r>
      <w:r w:rsidR="00E00347" w:rsidRPr="00AA6E09">
        <w:rPr>
          <w:noProof/>
          <w:lang w:val="az-Cyrl-AZ"/>
        </w:rPr>
        <w:t>70</w:t>
      </w:r>
      <w:r w:rsidR="00891073" w:rsidRPr="00AA6E09">
        <w:rPr>
          <w:noProof/>
          <w:lang w:val="az-Cyrl-AZ"/>
        </w:rPr>
        <w:t xml:space="preserve"> раз превышает предельное давление для образцов из </w:t>
      </w:r>
      <w:r w:rsidR="00E00347" w:rsidRPr="00AA6E09">
        <w:rPr>
          <w:noProof/>
          <w:lang w:val="az-Cyrl-AZ"/>
        </w:rPr>
        <w:t xml:space="preserve">Д16Т </w:t>
      </w:r>
      <w:r w:rsidR="00891073" w:rsidRPr="00AA6E09">
        <w:rPr>
          <w:noProof/>
          <w:lang w:val="az-Cyrl-AZ"/>
        </w:rPr>
        <w:t xml:space="preserve">в исходном состоянии и в </w:t>
      </w:r>
      <w:r w:rsidR="00E00347" w:rsidRPr="00AA6E09">
        <w:rPr>
          <w:noProof/>
          <w:lang w:val="az-Cyrl-AZ"/>
        </w:rPr>
        <w:t xml:space="preserve">7 </w:t>
      </w:r>
      <w:r w:rsidR="00891073" w:rsidRPr="00AA6E09">
        <w:rPr>
          <w:noProof/>
          <w:lang w:val="az-Cyrl-AZ"/>
        </w:rPr>
        <w:t xml:space="preserve">раз превышает предельное давление для образцов из </w:t>
      </w:r>
      <w:r w:rsidR="00E00347" w:rsidRPr="00AA6E09">
        <w:rPr>
          <w:noProof/>
          <w:lang w:val="az-Cyrl-AZ"/>
        </w:rPr>
        <w:t xml:space="preserve">Д16Т </w:t>
      </w:r>
      <w:r w:rsidR="00891073" w:rsidRPr="00AA6E09">
        <w:rPr>
          <w:noProof/>
          <w:lang w:val="az-Cyrl-AZ"/>
        </w:rPr>
        <w:t xml:space="preserve">после их термического </w:t>
      </w:r>
      <w:r w:rsidR="00E00347" w:rsidRPr="00AA6E09">
        <w:rPr>
          <w:noProof/>
          <w:lang w:val="az-Cyrl-AZ"/>
        </w:rPr>
        <w:t>отжига</w:t>
      </w:r>
      <w:r w:rsidR="00891073" w:rsidRPr="00AA6E09">
        <w:rPr>
          <w:noProof/>
          <w:lang w:val="az-Cyrl-AZ"/>
        </w:rPr>
        <w:t xml:space="preserve">. </w:t>
      </w:r>
    </w:p>
    <w:p w:rsidR="00891073" w:rsidRPr="005C7802" w:rsidRDefault="00891073" w:rsidP="005C7802">
      <w:pPr>
        <w:pStyle w:val="Zv-TitleReferences-ru"/>
      </w:pPr>
      <w:r w:rsidRPr="005C7802">
        <w:t>Литература</w:t>
      </w:r>
    </w:p>
    <w:p w:rsidR="00891073" w:rsidRPr="00D53736" w:rsidRDefault="00891073" w:rsidP="005C7802">
      <w:pPr>
        <w:pStyle w:val="Zv-References-ru"/>
        <w:rPr>
          <w:noProof/>
          <w:lang w:val="az-Cyrl-AZ"/>
        </w:rPr>
      </w:pPr>
      <w:r w:rsidRPr="00AA6E09">
        <w:rPr>
          <w:noProof/>
          <w:lang w:val="az-Cyrl-AZ"/>
        </w:rPr>
        <w:t>В.А. Иванов, М.Е. Коныжев, А.С. Сахаров. Возбуждение микроплазменных разрядов на металлах с диэлектрической пленкой // Прикладная физика, 2006. № 6. С. 114-121.</w:t>
      </w:r>
    </w:p>
    <w:p w:rsidR="00D53736" w:rsidRDefault="00D53736" w:rsidP="00D53736">
      <w:pPr>
        <w:pStyle w:val="Zv-References-ru"/>
        <w:numPr>
          <w:ilvl w:val="0"/>
          <w:numId w:val="0"/>
        </w:numPr>
        <w:ind w:left="567" w:hanging="567"/>
        <w:rPr>
          <w:noProof/>
          <w:lang w:val="en-US"/>
        </w:rPr>
      </w:pPr>
    </w:p>
    <w:sectPr w:rsidR="00D53736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0B3" w:rsidRDefault="006670B3">
      <w:r>
        <w:separator/>
      </w:r>
    </w:p>
  </w:endnote>
  <w:endnote w:type="continuationSeparator" w:id="0">
    <w:p w:rsidR="006670B3" w:rsidRDefault="006670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3736" w:rsidRDefault="00D5373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5628">
      <w:rPr>
        <w:rStyle w:val="a5"/>
        <w:noProof/>
      </w:rPr>
      <w:t>1</w:t>
    </w:r>
    <w:r>
      <w:rPr>
        <w:rStyle w:val="a5"/>
      </w:rPr>
      <w:fldChar w:fldCharType="end"/>
    </w:r>
  </w:p>
  <w:p w:rsidR="00D53736" w:rsidRDefault="00D5373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0B3" w:rsidRDefault="006670B3">
      <w:r>
        <w:separator/>
      </w:r>
    </w:p>
  </w:footnote>
  <w:footnote w:type="continuationSeparator" w:id="0">
    <w:p w:rsidR="006670B3" w:rsidRDefault="006670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631FE">
      <w:rPr>
        <w:sz w:val="20"/>
      </w:rPr>
      <w:t>8</w:t>
    </w:r>
    <w:r>
      <w:rPr>
        <w:sz w:val="20"/>
      </w:rPr>
      <w:t xml:space="preserve"> – 1</w:t>
    </w:r>
    <w:r w:rsidRPr="00D631F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631F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53736" w:rsidRDefault="00D5373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736" w:rsidRDefault="00D5373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549C"/>
    <w:rsid w:val="0002206C"/>
    <w:rsid w:val="00030809"/>
    <w:rsid w:val="00043701"/>
    <w:rsid w:val="00092861"/>
    <w:rsid w:val="000C657D"/>
    <w:rsid w:val="000C7078"/>
    <w:rsid w:val="000D193B"/>
    <w:rsid w:val="000D6FBD"/>
    <w:rsid w:val="000D76E9"/>
    <w:rsid w:val="000E495B"/>
    <w:rsid w:val="00155C17"/>
    <w:rsid w:val="00167262"/>
    <w:rsid w:val="001C0CCB"/>
    <w:rsid w:val="001E6C20"/>
    <w:rsid w:val="0021549C"/>
    <w:rsid w:val="00220629"/>
    <w:rsid w:val="00247225"/>
    <w:rsid w:val="00285628"/>
    <w:rsid w:val="002B6154"/>
    <w:rsid w:val="00345BDB"/>
    <w:rsid w:val="003800F3"/>
    <w:rsid w:val="003B5B93"/>
    <w:rsid w:val="00401388"/>
    <w:rsid w:val="00446025"/>
    <w:rsid w:val="004713E5"/>
    <w:rsid w:val="00482EA4"/>
    <w:rsid w:val="004862BC"/>
    <w:rsid w:val="004A374B"/>
    <w:rsid w:val="004A77D1"/>
    <w:rsid w:val="004B72AA"/>
    <w:rsid w:val="004F4E29"/>
    <w:rsid w:val="005178BE"/>
    <w:rsid w:val="00566A23"/>
    <w:rsid w:val="00567C6F"/>
    <w:rsid w:val="00573BAD"/>
    <w:rsid w:val="0058676C"/>
    <w:rsid w:val="005A63EC"/>
    <w:rsid w:val="005C475A"/>
    <w:rsid w:val="005C7802"/>
    <w:rsid w:val="005E21D9"/>
    <w:rsid w:val="0062515C"/>
    <w:rsid w:val="00644F1A"/>
    <w:rsid w:val="00654A7B"/>
    <w:rsid w:val="006670B3"/>
    <w:rsid w:val="006725D8"/>
    <w:rsid w:val="006A4E54"/>
    <w:rsid w:val="00713012"/>
    <w:rsid w:val="00717269"/>
    <w:rsid w:val="00732A2E"/>
    <w:rsid w:val="007658A7"/>
    <w:rsid w:val="007868CD"/>
    <w:rsid w:val="007B6378"/>
    <w:rsid w:val="007E06CE"/>
    <w:rsid w:val="007E41A1"/>
    <w:rsid w:val="00802D35"/>
    <w:rsid w:val="00860EAC"/>
    <w:rsid w:val="00891073"/>
    <w:rsid w:val="009050A3"/>
    <w:rsid w:val="00930480"/>
    <w:rsid w:val="0094051A"/>
    <w:rsid w:val="00953341"/>
    <w:rsid w:val="009807C2"/>
    <w:rsid w:val="009E438A"/>
    <w:rsid w:val="00AA4542"/>
    <w:rsid w:val="00AA6E09"/>
    <w:rsid w:val="00B622ED"/>
    <w:rsid w:val="00B9584E"/>
    <w:rsid w:val="00BC1716"/>
    <w:rsid w:val="00BD0792"/>
    <w:rsid w:val="00BD30C8"/>
    <w:rsid w:val="00C103CD"/>
    <w:rsid w:val="00C232A0"/>
    <w:rsid w:val="00C474DB"/>
    <w:rsid w:val="00D47F19"/>
    <w:rsid w:val="00D53736"/>
    <w:rsid w:val="00D631FE"/>
    <w:rsid w:val="00D900FB"/>
    <w:rsid w:val="00DA1D0D"/>
    <w:rsid w:val="00DC773D"/>
    <w:rsid w:val="00DF70A1"/>
    <w:rsid w:val="00E00347"/>
    <w:rsid w:val="00E7021A"/>
    <w:rsid w:val="00E87733"/>
    <w:rsid w:val="00ED607D"/>
    <w:rsid w:val="00F56BB9"/>
    <w:rsid w:val="00F74399"/>
    <w:rsid w:val="00F92FBB"/>
    <w:rsid w:val="00F95123"/>
    <w:rsid w:val="00FB1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891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ПРОЧНОГО МИКРОРЕЛЬЕФА НА ОБРАЗЦАХ ИЗ СТАЛИ 45 С ПОМОЩЬЮ МИКРОПЛАЗМЕННЫХ РАЗРЯДОВ</vt:lpstr>
    </vt:vector>
  </TitlesOfParts>
  <Company>ИОФРАН</Company>
  <LinksUpToDate>false</LinksUpToDate>
  <CharactersWithSpaces>3223</CharactersWithSpaces>
  <SharedDoc>false</SharedDoc>
  <HLinks>
    <vt:vector size="12" baseType="variant">
      <vt:variant>
        <vt:i4>3145810</vt:i4>
      </vt:variant>
      <vt:variant>
        <vt:i4>3</vt:i4>
      </vt:variant>
      <vt:variant>
        <vt:i4>0</vt:i4>
      </vt:variant>
      <vt:variant>
        <vt:i4>5</vt:i4>
      </vt:variant>
      <vt:variant>
        <vt:lpwstr>mailto:ivanov@fpl.gpi.ru</vt:lpwstr>
      </vt:variant>
      <vt:variant>
        <vt:lpwstr/>
      </vt:variant>
      <vt:variant>
        <vt:i4>3145810</vt:i4>
      </vt:variant>
      <vt:variant>
        <vt:i4>0</vt:i4>
      </vt:variant>
      <vt:variant>
        <vt:i4>0</vt:i4>
      </vt:variant>
      <vt:variant>
        <vt:i4>5</vt:i4>
      </vt:variant>
      <vt:variant>
        <vt:lpwstr>mailto:ivanov@fpl.gpi.ru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прочного микрорельефа на ПОВЕРХНОСТИ АЛЮМИНИЯ Д16Т  С ПОМОЩЬЮ МИКРОПЛАЗМЕННЫХ РАЗРЯДОВ</dc:title>
  <dc:subject/>
  <dc:creator>Konyzhev</dc:creator>
  <cp:keywords/>
  <cp:lastModifiedBy>Сергей Сатунин</cp:lastModifiedBy>
  <cp:revision>2</cp:revision>
  <cp:lastPrinted>1601-01-01T00:00:00Z</cp:lastPrinted>
  <dcterms:created xsi:type="dcterms:W3CDTF">2016-01-19T21:21:00Z</dcterms:created>
  <dcterms:modified xsi:type="dcterms:W3CDTF">2016-01-19T21:21:00Z</dcterms:modified>
</cp:coreProperties>
</file>