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CE8" w:rsidRPr="007026F6" w:rsidRDefault="006A3CE8" w:rsidP="00BB2CCE">
      <w:pPr>
        <w:pStyle w:val="Zv-Titlereport"/>
      </w:pPr>
      <w:r w:rsidRPr="008B798A">
        <w:rPr>
          <w:kern w:val="32"/>
        </w:rPr>
        <w:t>Движение отрицательных зарядов в сторону заряженного облака</w:t>
      </w:r>
    </w:p>
    <w:p w:rsidR="006A3CE8" w:rsidRDefault="006A3CE8" w:rsidP="0083195E">
      <w:pPr>
        <w:pStyle w:val="Zv-Author"/>
        <w:rPr>
          <w:u w:val="single"/>
        </w:rPr>
      </w:pPr>
      <w:r>
        <w:t>В.Л. Бычков</w:t>
      </w:r>
      <w:r w:rsidR="00BB2CCE" w:rsidRPr="007026F6">
        <w:rPr>
          <w:vertAlign w:val="superscript"/>
        </w:rPr>
        <w:t>1,2</w:t>
      </w:r>
      <w:r>
        <w:t xml:space="preserve">, </w:t>
      </w:r>
      <w:r w:rsidRPr="00522546">
        <w:t>Д.С. Максимов</w:t>
      </w:r>
      <w:r w:rsidR="00BB2CCE" w:rsidRPr="007026F6">
        <w:rPr>
          <w:vertAlign w:val="superscript"/>
        </w:rPr>
        <w:t>1</w:t>
      </w:r>
      <w:r w:rsidRPr="00522546">
        <w:t>,</w:t>
      </w:r>
      <w:r>
        <w:t xml:space="preserve"> Н.П. Савенкова</w:t>
      </w:r>
      <w:r w:rsidR="00BB2CCE" w:rsidRPr="007026F6">
        <w:rPr>
          <w:vertAlign w:val="superscript"/>
        </w:rPr>
        <w:t>3</w:t>
      </w:r>
    </w:p>
    <w:p w:rsidR="00BB2CCE" w:rsidRPr="00C54E4B" w:rsidRDefault="00BB2CCE" w:rsidP="00BB2CCE">
      <w:pPr>
        <w:pStyle w:val="Zv-Organization"/>
      </w:pPr>
      <w:r>
        <w:rPr>
          <w:vertAlign w:val="superscript"/>
        </w:rPr>
        <w:t>1</w:t>
      </w:r>
      <w:r w:rsidRPr="00703931">
        <w:t xml:space="preserve">Московский </w:t>
      </w:r>
      <w:r>
        <w:t>р</w:t>
      </w:r>
      <w:r w:rsidRPr="00703931">
        <w:t xml:space="preserve">адиотехнический </w:t>
      </w:r>
      <w:r>
        <w:t>и</w:t>
      </w:r>
      <w:r w:rsidRPr="00703931">
        <w:t xml:space="preserve">нститут </w:t>
      </w:r>
      <w:r>
        <w:t xml:space="preserve">РАН, г. </w:t>
      </w:r>
      <w:r w:rsidRPr="00703931">
        <w:t xml:space="preserve">Москва, Россия, </w:t>
      </w:r>
      <w:hyperlink r:id="rId7" w:history="1">
        <w:r w:rsidR="007026F6" w:rsidRPr="00A570E4">
          <w:rPr>
            <w:rStyle w:val="aa"/>
          </w:rPr>
          <w:t>mrti@mrtiran.ru</w:t>
        </w:r>
      </w:hyperlink>
      <w:r w:rsidR="007026F6" w:rsidRPr="007026F6">
        <w:br/>
      </w:r>
      <w:r>
        <w:rPr>
          <w:vertAlign w:val="superscript"/>
        </w:rPr>
        <w:t>2</w:t>
      </w:r>
      <w:r>
        <w:t>Физический факультет, Московский г</w:t>
      </w:r>
      <w:r w:rsidRPr="00C54E4B">
        <w:t xml:space="preserve">осударственный </w:t>
      </w:r>
      <w:r>
        <w:t>у</w:t>
      </w:r>
      <w:r w:rsidRPr="00C54E4B">
        <w:t xml:space="preserve">ниверситет </w:t>
      </w:r>
      <w:r w:rsidR="007026F6" w:rsidRPr="007026F6">
        <w:br/>
        <w:t xml:space="preserve">     </w:t>
      </w:r>
      <w:r w:rsidRPr="00C54E4B">
        <w:t>им</w:t>
      </w:r>
      <w:r w:rsidR="007026F6" w:rsidRPr="007026F6">
        <w:t>.</w:t>
      </w:r>
      <w:r w:rsidRPr="00C54E4B">
        <w:t xml:space="preserve"> </w:t>
      </w:r>
      <w:r>
        <w:t>М.В. </w:t>
      </w:r>
      <w:r w:rsidRPr="00C54E4B">
        <w:t>Ломоносова</w:t>
      </w:r>
      <w:r>
        <w:t>, г. Москва, Россия,</w:t>
      </w:r>
      <w:r w:rsidRPr="00BB2CCE">
        <w:t xml:space="preserve"> </w:t>
      </w:r>
      <w:hyperlink r:id="rId8" w:history="1">
        <w:r w:rsidR="007026F6" w:rsidRPr="00A570E4">
          <w:rPr>
            <w:rStyle w:val="aa"/>
          </w:rPr>
          <w:t>bychvl@gmail.com</w:t>
        </w:r>
      </w:hyperlink>
      <w:r w:rsidR="007026F6" w:rsidRPr="007026F6">
        <w:br/>
      </w:r>
      <w:r>
        <w:rPr>
          <w:vertAlign w:val="superscript"/>
        </w:rPr>
        <w:t>3</w:t>
      </w:r>
      <w:r>
        <w:t>Факультет в</w:t>
      </w:r>
      <w:r w:rsidRPr="00C54E4B">
        <w:t xml:space="preserve">ычислительной </w:t>
      </w:r>
      <w:r>
        <w:t>м</w:t>
      </w:r>
      <w:r w:rsidRPr="00C54E4B">
        <w:t xml:space="preserve">атематики и </w:t>
      </w:r>
      <w:r>
        <w:t>к</w:t>
      </w:r>
      <w:r w:rsidRPr="00C54E4B">
        <w:t xml:space="preserve">ибернетики, </w:t>
      </w:r>
      <w:r>
        <w:t>Московский</w:t>
      </w:r>
      <w:r w:rsidR="007026F6" w:rsidRPr="007026F6">
        <w:br/>
        <w:t xml:space="preserve">    </w:t>
      </w:r>
      <w:r>
        <w:t xml:space="preserve"> г</w:t>
      </w:r>
      <w:r w:rsidRPr="00C54E4B">
        <w:t xml:space="preserve">осударственный </w:t>
      </w:r>
      <w:r>
        <w:t>у</w:t>
      </w:r>
      <w:r w:rsidRPr="00C54E4B">
        <w:t>ниверситет им</w:t>
      </w:r>
      <w:r w:rsidR="007026F6" w:rsidRPr="007026F6">
        <w:t>.</w:t>
      </w:r>
      <w:r w:rsidRPr="00C54E4B">
        <w:t xml:space="preserve"> М.В. Ломоносова, </w:t>
      </w:r>
      <w:r w:rsidRPr="00132B10">
        <w:t>г.</w:t>
      </w:r>
      <w:r w:rsidRPr="00C54E4B">
        <w:t xml:space="preserve"> Москва, Россия, </w:t>
      </w:r>
      <w:r>
        <w:br w:type="textWrapping" w:clear="all"/>
      </w:r>
      <w:r w:rsidR="007026F6" w:rsidRPr="007026F6">
        <w:t xml:space="preserve">     </w:t>
      </w:r>
      <w:hyperlink r:id="rId9" w:history="1">
        <w:r>
          <w:rPr>
            <w:rStyle w:val="aa"/>
          </w:rPr>
          <w:t>cmc@cs.msu.ru</w:t>
        </w:r>
      </w:hyperlink>
      <w:r w:rsidRPr="00C54E4B">
        <w:t xml:space="preserve"> </w:t>
      </w:r>
    </w:p>
    <w:p w:rsidR="006A3CE8" w:rsidRDefault="006A3CE8" w:rsidP="0083195E">
      <w:pPr>
        <w:pStyle w:val="Zv-bodyreport"/>
      </w:pPr>
      <w:r>
        <w:t xml:space="preserve">В работе рассмотрена одномерная математическая модель подъема ионов </w:t>
      </w:r>
      <w:r>
        <w:rPr>
          <w:lang w:val="en-US"/>
        </w:rPr>
        <w:t>O</w:t>
      </w:r>
      <w:r w:rsidR="00BB2CCE" w:rsidRPr="007026F6">
        <w:rPr>
          <w:vertAlign w:val="superscript"/>
        </w:rPr>
        <w:t>–</w:t>
      </w:r>
      <w:r w:rsidRPr="005E1967">
        <w:t xml:space="preserve">, </w:t>
      </w:r>
      <w:r>
        <w:rPr>
          <w:lang w:val="en-US"/>
        </w:rPr>
        <w:t>O</w:t>
      </w:r>
      <w:r w:rsidRPr="005E1967">
        <w:rPr>
          <w:vertAlign w:val="subscript"/>
        </w:rPr>
        <w:t>2</w:t>
      </w:r>
      <w:r w:rsidR="00BB2CCE" w:rsidRPr="007026F6">
        <w:rPr>
          <w:vertAlign w:val="superscript"/>
        </w:rPr>
        <w:t>–</w:t>
      </w:r>
      <w:r w:rsidRPr="005E1967">
        <w:t xml:space="preserve">, </w:t>
      </w:r>
      <w:r>
        <w:rPr>
          <w:lang w:val="en-US"/>
        </w:rPr>
        <w:t>O</w:t>
      </w:r>
      <w:r w:rsidRPr="005E1967">
        <w:rPr>
          <w:vertAlign w:val="subscript"/>
        </w:rPr>
        <w:t>3</w:t>
      </w:r>
      <w:r w:rsidR="00BB2CCE" w:rsidRPr="007026F6">
        <w:rPr>
          <w:vertAlign w:val="superscript"/>
        </w:rPr>
        <w:t>–</w:t>
      </w:r>
      <w:r w:rsidRPr="005E1967">
        <w:t xml:space="preserve"> </w:t>
      </w:r>
      <w:r>
        <w:t>и электронов от наземного генератора ионов до высоты двух километров с учетом дрейфа, диффузии и плазмохимические процессы</w:t>
      </w:r>
      <w:r w:rsidR="00BB2CCE">
        <w:t>.</w:t>
      </w:r>
      <w:r>
        <w:t xml:space="preserve"> В присутствии внешнего поля порожденного положительным зарядом облака, так что с учетом внешнего поля земли электрическое поле у земли 4200 В/м, изменяется до 4000 В/м на высоте </w:t>
      </w:r>
      <w:smartTag w:uri="urn:schemas-microsoft-com:office:smarttags" w:element="metricconverter">
        <w:smartTagPr>
          <w:attr w:name="ProductID" w:val="2 км"/>
        </w:smartTagPr>
        <w:r>
          <w:t>2</w:t>
        </w:r>
        <w:r w:rsidR="00BB2CCE">
          <w:rPr>
            <w:lang w:val="en-US"/>
          </w:rPr>
          <w:t> </w:t>
        </w:r>
        <w:r>
          <w:t>км</w:t>
        </w:r>
      </w:smartTag>
      <w:r>
        <w:t>.</w:t>
      </w:r>
      <w:r w:rsidRPr="0072081C">
        <w:t xml:space="preserve"> </w:t>
      </w:r>
      <w:r>
        <w:t>Скорость ветра, направленного снизу вверх равна 5 м/с. Решалась система дифференциальных уравнений: уравнение Пуассона и восемь уравнений переноса. Общий вид уравнения переноса и электрического поля имеют вид</w:t>
      </w:r>
    </w:p>
    <w:p w:rsidR="006A3CE8" w:rsidRDefault="007026F6" w:rsidP="0083195E">
      <w:pPr>
        <w:pStyle w:val="MTDisplayEquation"/>
        <w:jc w:val="left"/>
        <w:rPr>
          <w:position w:val="-4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09.35pt;margin-top:36.2pt;width:137.45pt;height:30.15pt;z-index:-251658240" wrapcoords="6374 2700 118 9720 118 13500 1889 15660 6610 19440 8144 19440 16407 17280 21246 14580 21128 8100 20066 7020 8616 2700 6374 2700" o:allowoverlap="f">
            <v:imagedata r:id="rId10" o:title=""/>
            <w10:wrap type="tight"/>
          </v:shape>
          <o:OLEObject Type="Embed" ProgID="Equation.DSMT4" ShapeID="_x0000_s1027" DrawAspect="Content" ObjectID="_1514464866" r:id="rId11"/>
        </w:pict>
      </w:r>
      <w:r w:rsidR="00E6403D" w:rsidRPr="000E3366">
        <w:rPr>
          <w:position w:val="-42"/>
        </w:rPr>
        <w:object w:dxaOrig="3100" w:dyaOrig="960">
          <v:shape id="_x0000_i1027" type="#_x0000_t75" style="width:113.25pt;height:34.5pt" o:ole="">
            <v:imagedata r:id="rId12" o:title=""/>
          </v:shape>
          <o:OLEObject Type="Embed" ProgID="Equation.DSMT4" ShapeID="_x0000_i1027" DrawAspect="Content" ObjectID="_1514464862" r:id="rId13"/>
        </w:object>
      </w:r>
      <w:r w:rsidR="006A3CE8">
        <w:rPr>
          <w:position w:val="-42"/>
        </w:rPr>
        <w:t xml:space="preserve">       </w:t>
      </w:r>
      <w:r w:rsidR="00E6403D" w:rsidRPr="00AC1E87">
        <w:rPr>
          <w:position w:val="-30"/>
        </w:rPr>
        <w:object w:dxaOrig="1760" w:dyaOrig="680">
          <v:shape id="_x0000_i1028" type="#_x0000_t75" style="width:70.5pt;height:27pt" o:ole="">
            <v:imagedata r:id="rId14" o:title=""/>
          </v:shape>
          <o:OLEObject Type="Embed" ProgID="Equation.DSMT4" ShapeID="_x0000_i1028" DrawAspect="Content" ObjectID="_1514464863" r:id="rId15"/>
        </w:object>
      </w:r>
      <w:r w:rsidR="006A3CE8" w:rsidRPr="000E3366">
        <w:rPr>
          <w:position w:val="-42"/>
        </w:rPr>
        <w:t xml:space="preserve"> </w:t>
      </w:r>
    </w:p>
    <w:p w:rsidR="006A3CE8" w:rsidRDefault="006A3CE8" w:rsidP="0083195E">
      <w:r w:rsidRPr="00B51678">
        <w:t>Граничные</w:t>
      </w:r>
      <w:r w:rsidRPr="007926EC">
        <w:t xml:space="preserve"> </w:t>
      </w:r>
      <w:r w:rsidRPr="00B51678">
        <w:t>условия</w:t>
      </w:r>
      <w:r w:rsidRPr="007926EC">
        <w:t xml:space="preserve"> </w:t>
      </w:r>
      <w:r w:rsidR="00E6403D" w:rsidRPr="009F42CB">
        <w:rPr>
          <w:position w:val="-24"/>
        </w:rPr>
        <w:object w:dxaOrig="3260" w:dyaOrig="620">
          <v:shape id="_x0000_i1029" type="#_x0000_t75" style="width:151.5pt;height:28.5pt" o:ole="">
            <v:imagedata r:id="rId16" o:title=""/>
          </v:shape>
          <o:OLEObject Type="Embed" ProgID="Equation.DSMT4" ShapeID="_x0000_i1029" DrawAspect="Content" ObjectID="_1514464864" r:id="rId17"/>
        </w:object>
      </w:r>
    </w:p>
    <w:p w:rsidR="006A3CE8" w:rsidRPr="00306FEA" w:rsidRDefault="006A3CE8" w:rsidP="0083195E">
      <w:pPr>
        <w:jc w:val="both"/>
      </w:pPr>
      <w:r w:rsidRPr="008F5C3E">
        <w:t xml:space="preserve">Здесь </w:t>
      </w:r>
      <w:r w:rsidRPr="008F5C3E">
        <w:rPr>
          <w:lang w:val="en-US"/>
        </w:rPr>
        <w:t>N</w:t>
      </w:r>
      <w:r w:rsidRPr="008F5C3E">
        <w:t xml:space="preserve"> </w:t>
      </w:r>
      <w:r w:rsidR="00BB2CCE" w:rsidRPr="007026F6">
        <w:t>—</w:t>
      </w:r>
      <w:r w:rsidRPr="008F5C3E">
        <w:t xml:space="preserve"> концентрация ионов, </w:t>
      </w:r>
      <w:r w:rsidRPr="008F5C3E">
        <w:rPr>
          <w:lang w:val="en-US"/>
        </w:rPr>
        <w:t>D</w:t>
      </w:r>
      <w:r w:rsidRPr="008F5C3E">
        <w:t xml:space="preserve"> </w:t>
      </w:r>
      <w:r w:rsidR="00BB2CCE" w:rsidRPr="007026F6">
        <w:t>—</w:t>
      </w:r>
      <w:r w:rsidRPr="008F5C3E">
        <w:t xml:space="preserve"> коэффициент диффузии, </w:t>
      </w:r>
      <w:r w:rsidRPr="008F5C3E">
        <w:rPr>
          <w:lang w:val="en-US"/>
        </w:rPr>
        <w:t>b</w:t>
      </w:r>
      <w:r w:rsidRPr="008F5C3E">
        <w:t xml:space="preserve"> </w:t>
      </w:r>
      <w:r w:rsidR="00BB2CCE" w:rsidRPr="007026F6">
        <w:t>—</w:t>
      </w:r>
      <w:r w:rsidRPr="008F5C3E">
        <w:t xml:space="preserve"> подвижность, член </w:t>
      </w:r>
      <w:r w:rsidRPr="008F5C3E">
        <w:rPr>
          <w:lang w:val="en-US"/>
        </w:rPr>
        <w:t>αN</w:t>
      </w:r>
      <w:r w:rsidRPr="008F5C3E">
        <w:t xml:space="preserve"> обозначает вклад плазмохимических реакций. Атмосферное поле состоит из двух компонент: </w:t>
      </w:r>
      <w:r w:rsidRPr="008F5C3E">
        <w:rPr>
          <w:lang w:val="en-US"/>
        </w:rPr>
        <w:t>E</w:t>
      </w:r>
      <w:r w:rsidRPr="008F5C3E">
        <w:rPr>
          <w:vertAlign w:val="subscript"/>
          <w:lang w:val="en-US"/>
        </w:rPr>
        <w:t>atm</w:t>
      </w:r>
      <w:r w:rsidRPr="008F5C3E">
        <w:t xml:space="preserve"> </w:t>
      </w:r>
      <w:r w:rsidR="00BB2CCE" w:rsidRPr="007026F6">
        <w:t>—</w:t>
      </w:r>
      <w:r>
        <w:t xml:space="preserve"> электрическое </w:t>
      </w:r>
      <w:r w:rsidRPr="008F5C3E">
        <w:t xml:space="preserve">поле и </w:t>
      </w:r>
      <w:r w:rsidR="00E6403D" w:rsidRPr="008F5C3E">
        <w:rPr>
          <w:position w:val="-30"/>
        </w:rPr>
        <w:object w:dxaOrig="680" w:dyaOrig="680">
          <v:shape id="_x0000_i1030" type="#_x0000_t75" style="width:22.5pt;height:22.5pt" o:ole="">
            <v:imagedata r:id="rId18" o:title=""/>
          </v:shape>
          <o:OLEObject Type="Embed" ProgID="Equation.DSMT4" ShapeID="_x0000_i1030" DrawAspect="Content" ObjectID="_1514464865" r:id="rId19"/>
        </w:object>
      </w:r>
      <w:r w:rsidRPr="008F5C3E">
        <w:t xml:space="preserve"> </w:t>
      </w:r>
      <w:r w:rsidR="00BB2CCE" w:rsidRPr="007026F6">
        <w:t>—</w:t>
      </w:r>
      <w:r w:rsidRPr="008F5C3E">
        <w:t xml:space="preserve"> вклад ионов в </w:t>
      </w:r>
      <w:r>
        <w:t>э</w:t>
      </w:r>
      <w:r w:rsidRPr="008F5C3E">
        <w:t xml:space="preserve">лектрическое </w:t>
      </w:r>
      <w:r w:rsidRPr="00306FEA">
        <w:t>поле. В ходе расчетов были получены распредел</w:t>
      </w:r>
      <w:r w:rsidR="00BB2CCE">
        <w:t>ения концентрации ионов (см. рисунок</w:t>
      </w:r>
      <w:r w:rsidRPr="00306FEA">
        <w:t>) и электрического поля (см. Рис. 2) по высоте. Стационарное распределение концентраци</w:t>
      </w:r>
      <w:r>
        <w:t>й</w:t>
      </w:r>
      <w:r w:rsidRPr="00306FEA">
        <w:t xml:space="preserve"> основного </w:t>
      </w:r>
      <w:r>
        <w:t xml:space="preserve">реализующегося </w:t>
      </w:r>
      <w:r w:rsidRPr="00306FEA">
        <w:t xml:space="preserve">иона </w:t>
      </w:r>
      <w:r w:rsidRPr="00306FEA">
        <w:rPr>
          <w:lang w:val="en-US"/>
        </w:rPr>
        <w:t>O</w:t>
      </w:r>
      <w:r w:rsidRPr="00306FEA">
        <w:rPr>
          <w:vertAlign w:val="subscript"/>
        </w:rPr>
        <w:t>3</w:t>
      </w:r>
      <w:r w:rsidR="00BB2CCE" w:rsidRPr="007026F6">
        <w:rPr>
          <w:vertAlign w:val="superscript"/>
        </w:rPr>
        <w:t>–</w:t>
      </w:r>
      <w:r w:rsidRPr="00306FEA">
        <w:t xml:space="preserve"> наступает за 230 секунд, </w:t>
      </w:r>
      <w:r>
        <w:t xml:space="preserve">после начала расчета, </w:t>
      </w:r>
      <w:r w:rsidRPr="00306FEA">
        <w:t xml:space="preserve">концентрация ионов на уровне облаков </w:t>
      </w:r>
      <w:r>
        <w:t xml:space="preserve">порядка </w:t>
      </w:r>
      <w:r w:rsidRPr="00306FEA">
        <w:t>1,6</w:t>
      </w:r>
      <w:r w:rsidRPr="00306FEA">
        <w:sym w:font="Symbol" w:char="F0D7"/>
      </w:r>
      <w:r w:rsidRPr="00306FEA">
        <w:t>10</w:t>
      </w:r>
      <w:r w:rsidRPr="00306FEA">
        <w:rPr>
          <w:vertAlign w:val="superscript"/>
        </w:rPr>
        <w:t>10</w:t>
      </w:r>
      <w:r w:rsidRPr="00306FEA">
        <w:t xml:space="preserve"> см</w:t>
      </w:r>
      <w:r w:rsidR="00BB2CCE" w:rsidRPr="007026F6">
        <w:rPr>
          <w:vertAlign w:val="superscript"/>
        </w:rPr>
        <w:t>–</w:t>
      </w:r>
      <w:r w:rsidRPr="00306FEA">
        <w:rPr>
          <w:vertAlign w:val="superscript"/>
        </w:rPr>
        <w:t>3</w:t>
      </w:r>
      <w:r w:rsidRPr="00306FEA">
        <w:t>.</w:t>
      </w:r>
    </w:p>
    <w:p w:rsidR="006A3CE8" w:rsidRDefault="007026F6" w:rsidP="0083195E"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69215</wp:posOffset>
            </wp:positionV>
            <wp:extent cx="2235835" cy="1703070"/>
            <wp:effectExtent l="19050" t="0" r="0" b="0"/>
            <wp:wrapTight wrapText="bothSides">
              <wp:wrapPolygon edited="0">
                <wp:start x="-184" y="0"/>
                <wp:lineTo x="-184" y="21262"/>
                <wp:lineTo x="21533" y="21262"/>
                <wp:lineTo x="21533" y="0"/>
                <wp:lineTo x="-184" y="0"/>
              </wp:wrapPolygon>
            </wp:wrapTight>
            <wp:docPr id="4" name="Рисунок 1" descr="E:\12 CONF\2016\Zvenigorod\Graph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12 CONF\2016\Zvenigorod\Graph2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3651" t="8784" r="13745" b="4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1703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362200" cy="1838325"/>
            <wp:effectExtent l="19050" t="0" r="0" b="0"/>
            <wp:docPr id="7" name="Рисунок 2" descr="E:\12 CONF\2016\Zvenigorod\Graph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12 CONF\2016\Zvenigorod\Graph3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 l="4193" t="10547" r="17688" b="3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CE8" w:rsidRPr="00522546" w:rsidRDefault="006A3CE8" w:rsidP="00522546">
      <w:pPr>
        <w:pStyle w:val="a8"/>
        <w:spacing w:after="0"/>
        <w:ind w:left="5664" w:hanging="5664"/>
        <w:rPr>
          <w:sz w:val="22"/>
          <w:szCs w:val="22"/>
          <w:vertAlign w:val="superscript"/>
        </w:rPr>
      </w:pPr>
      <w:r w:rsidRPr="00306FEA">
        <w:t>Рис.</w:t>
      </w:r>
      <w:r w:rsidR="00BB2CCE" w:rsidRPr="007026F6">
        <w:t xml:space="preserve"> </w:t>
      </w:r>
      <w:r w:rsidR="00BB2CCE">
        <w:rPr>
          <w:sz w:val="22"/>
          <w:szCs w:val="22"/>
        </w:rPr>
        <w:t>1</w:t>
      </w:r>
      <w:r w:rsidRPr="00522546">
        <w:rPr>
          <w:sz w:val="22"/>
          <w:szCs w:val="22"/>
        </w:rPr>
        <w:t>а</w:t>
      </w:r>
      <w:r w:rsidR="00BB2CCE" w:rsidRPr="007026F6">
        <w:rPr>
          <w:sz w:val="22"/>
          <w:szCs w:val="22"/>
        </w:rPr>
        <w:t>.</w:t>
      </w:r>
      <w:r w:rsidRPr="00522546">
        <w:rPr>
          <w:sz w:val="22"/>
          <w:szCs w:val="22"/>
        </w:rPr>
        <w:t xml:space="preserve"> Распределение концентрации     Рис.</w:t>
      </w:r>
      <w:r w:rsidR="00BB2CCE" w:rsidRPr="007026F6">
        <w:rPr>
          <w:sz w:val="22"/>
          <w:szCs w:val="22"/>
        </w:rPr>
        <w:t xml:space="preserve"> </w:t>
      </w:r>
      <w:r w:rsidRPr="00522546">
        <w:rPr>
          <w:sz w:val="22"/>
          <w:szCs w:val="22"/>
        </w:rPr>
        <w:t xml:space="preserve">1б. Распределение </w:t>
      </w:r>
    </w:p>
    <w:p w:rsidR="006A3CE8" w:rsidRPr="000C6450" w:rsidRDefault="006A3CE8" w:rsidP="00522546">
      <w:pPr>
        <w:pStyle w:val="a8"/>
        <w:spacing w:after="0"/>
        <w:ind w:left="5664" w:hanging="4950"/>
        <w:rPr>
          <w:sz w:val="22"/>
          <w:szCs w:val="22"/>
        </w:rPr>
      </w:pPr>
      <w:r w:rsidRPr="00522546">
        <w:rPr>
          <w:sz w:val="22"/>
          <w:szCs w:val="22"/>
        </w:rPr>
        <w:t>иона О</w:t>
      </w:r>
      <w:r w:rsidRPr="00522546">
        <w:rPr>
          <w:sz w:val="22"/>
          <w:szCs w:val="22"/>
          <w:vertAlign w:val="subscript"/>
        </w:rPr>
        <w:t>3</w:t>
      </w:r>
      <w:r w:rsidR="00BB2CCE" w:rsidRPr="007026F6">
        <w:rPr>
          <w:sz w:val="22"/>
          <w:szCs w:val="22"/>
          <w:vertAlign w:val="superscript"/>
        </w:rPr>
        <w:t>–</w:t>
      </w:r>
      <w:r w:rsidRPr="00522546">
        <w:rPr>
          <w:sz w:val="22"/>
          <w:szCs w:val="22"/>
          <w:vertAlign w:val="superscript"/>
        </w:rPr>
        <w:t xml:space="preserve"> </w:t>
      </w:r>
      <w:r w:rsidRPr="00522546">
        <w:rPr>
          <w:sz w:val="22"/>
          <w:szCs w:val="22"/>
        </w:rPr>
        <w:t xml:space="preserve">по высоте                                     электрического поля по высоте </w:t>
      </w:r>
    </w:p>
    <w:p w:rsidR="006A3CE8" w:rsidRPr="000C6450" w:rsidRDefault="006A3CE8" w:rsidP="00BB2CCE">
      <w:pPr>
        <w:pStyle w:val="Zv-bodyreport"/>
        <w:spacing w:before="120"/>
      </w:pPr>
      <w:r w:rsidRPr="000C6450">
        <w:t xml:space="preserve">Работа была частично поддержана грантом РФФИ </w:t>
      </w:r>
      <w:r w:rsidRPr="000C6450">
        <w:rPr>
          <w:color w:val="000000"/>
        </w:rPr>
        <w:t>12-07-00654.</w:t>
      </w:r>
    </w:p>
    <w:p w:rsidR="006A3CE8" w:rsidRPr="007026F6" w:rsidRDefault="006A3CE8" w:rsidP="007026F6">
      <w:pPr>
        <w:pStyle w:val="a8"/>
        <w:rPr>
          <w:lang w:val="en-US"/>
        </w:rPr>
      </w:pPr>
    </w:p>
    <w:sectPr w:rsidR="006A3CE8" w:rsidRPr="007026F6" w:rsidSect="00F95123">
      <w:headerReference w:type="default" r:id="rId22"/>
      <w:footerReference w:type="even" r:id="rId23"/>
      <w:footerReference w:type="default" r:id="rId2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CE8" w:rsidRDefault="006A3CE8">
      <w:r>
        <w:separator/>
      </w:r>
    </w:p>
  </w:endnote>
  <w:endnote w:type="continuationSeparator" w:id="0">
    <w:p w:rsidR="006A3CE8" w:rsidRDefault="006A3C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E8" w:rsidRDefault="006A3CE8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A3CE8" w:rsidRDefault="006A3CE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E8" w:rsidRDefault="006A3CE8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26F6">
      <w:rPr>
        <w:rStyle w:val="a7"/>
        <w:noProof/>
      </w:rPr>
      <w:t>1</w:t>
    </w:r>
    <w:r>
      <w:rPr>
        <w:rStyle w:val="a7"/>
      </w:rPr>
      <w:fldChar w:fldCharType="end"/>
    </w:r>
  </w:p>
  <w:p w:rsidR="006A3CE8" w:rsidRDefault="006A3CE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CE8" w:rsidRDefault="006A3CE8">
      <w:r>
        <w:separator/>
      </w:r>
    </w:p>
  </w:footnote>
  <w:footnote w:type="continuationSeparator" w:id="0">
    <w:p w:rsidR="006A3CE8" w:rsidRDefault="006A3C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CE8" w:rsidRDefault="006A3CE8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877BD4">
      <w:rPr>
        <w:sz w:val="20"/>
      </w:rPr>
      <w:t>8</w:t>
    </w:r>
    <w:r>
      <w:rPr>
        <w:sz w:val="20"/>
      </w:rPr>
      <w:t xml:space="preserve"> – 1</w:t>
    </w:r>
    <w:r w:rsidRPr="00877BD4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877BD4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A3CE8" w:rsidRDefault="007026F6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B4253"/>
    <w:rsid w:val="000C6450"/>
    <w:rsid w:val="000C7078"/>
    <w:rsid w:val="000D76E9"/>
    <w:rsid w:val="000E3366"/>
    <w:rsid w:val="000E495B"/>
    <w:rsid w:val="00132B10"/>
    <w:rsid w:val="00187570"/>
    <w:rsid w:val="001C0CCB"/>
    <w:rsid w:val="001C3BC4"/>
    <w:rsid w:val="001F2778"/>
    <w:rsid w:val="00220629"/>
    <w:rsid w:val="002400E1"/>
    <w:rsid w:val="00247225"/>
    <w:rsid w:val="00306FEA"/>
    <w:rsid w:val="003800F3"/>
    <w:rsid w:val="003B5B93"/>
    <w:rsid w:val="003C1B47"/>
    <w:rsid w:val="003C2FD8"/>
    <w:rsid w:val="00401388"/>
    <w:rsid w:val="004138FB"/>
    <w:rsid w:val="00446025"/>
    <w:rsid w:val="00447ABC"/>
    <w:rsid w:val="00486AC2"/>
    <w:rsid w:val="004A77D1"/>
    <w:rsid w:val="004B72AA"/>
    <w:rsid w:val="004F4E29"/>
    <w:rsid w:val="00522546"/>
    <w:rsid w:val="00527539"/>
    <w:rsid w:val="00567C6F"/>
    <w:rsid w:val="0058676C"/>
    <w:rsid w:val="00594CEC"/>
    <w:rsid w:val="005E1967"/>
    <w:rsid w:val="0060272A"/>
    <w:rsid w:val="00611B76"/>
    <w:rsid w:val="00615A24"/>
    <w:rsid w:val="00652B84"/>
    <w:rsid w:val="00654A7B"/>
    <w:rsid w:val="00685563"/>
    <w:rsid w:val="006A3CE8"/>
    <w:rsid w:val="006C2292"/>
    <w:rsid w:val="006D0B68"/>
    <w:rsid w:val="007026F6"/>
    <w:rsid w:val="00703931"/>
    <w:rsid w:val="0072081C"/>
    <w:rsid w:val="00732A2E"/>
    <w:rsid w:val="007802FD"/>
    <w:rsid w:val="007926EC"/>
    <w:rsid w:val="007B6378"/>
    <w:rsid w:val="00802D35"/>
    <w:rsid w:val="0083195E"/>
    <w:rsid w:val="00877BD4"/>
    <w:rsid w:val="008B798A"/>
    <w:rsid w:val="008F5C3E"/>
    <w:rsid w:val="00995792"/>
    <w:rsid w:val="009F42CB"/>
    <w:rsid w:val="00A23470"/>
    <w:rsid w:val="00AC1E87"/>
    <w:rsid w:val="00B51678"/>
    <w:rsid w:val="00B622ED"/>
    <w:rsid w:val="00B9584E"/>
    <w:rsid w:val="00BB2CCE"/>
    <w:rsid w:val="00C103CD"/>
    <w:rsid w:val="00C232A0"/>
    <w:rsid w:val="00C25C25"/>
    <w:rsid w:val="00C54E4B"/>
    <w:rsid w:val="00C90984"/>
    <w:rsid w:val="00D47F19"/>
    <w:rsid w:val="00DF1B8D"/>
    <w:rsid w:val="00E1331D"/>
    <w:rsid w:val="00E62289"/>
    <w:rsid w:val="00E6403D"/>
    <w:rsid w:val="00E7021A"/>
    <w:rsid w:val="00E87733"/>
    <w:rsid w:val="00F45CFE"/>
    <w:rsid w:val="00F666E5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877BD4"/>
    <w:rPr>
      <w:rFonts w:cs="Times New Roman"/>
      <w:color w:val="0000FF"/>
      <w:u w:val="single"/>
    </w:rPr>
  </w:style>
  <w:style w:type="paragraph" w:customStyle="1" w:styleId="TitleArticle">
    <w:name w:val="TitleArticle"/>
    <w:basedOn w:val="a"/>
    <w:uiPriority w:val="99"/>
    <w:rsid w:val="0083195E"/>
    <w:pPr>
      <w:spacing w:before="240" w:after="360" w:line="360" w:lineRule="auto"/>
      <w:jc w:val="center"/>
      <w:outlineLvl w:val="0"/>
    </w:pPr>
    <w:rPr>
      <w:b/>
      <w:caps/>
      <w:sz w:val="28"/>
      <w:szCs w:val="20"/>
      <w:lang w:eastAsia="en-US"/>
    </w:rPr>
  </w:style>
  <w:style w:type="paragraph" w:customStyle="1" w:styleId="MTDisplayEquation">
    <w:name w:val="MTDisplayEquation"/>
    <w:basedOn w:val="Zv-bodyreport"/>
    <w:next w:val="a"/>
    <w:uiPriority w:val="99"/>
    <w:rsid w:val="0083195E"/>
    <w:pPr>
      <w:tabs>
        <w:tab w:val="center" w:pos="4820"/>
        <w:tab w:val="right" w:pos="9640"/>
      </w:tabs>
      <w:jc w:val="center"/>
    </w:pPr>
  </w:style>
  <w:style w:type="paragraph" w:styleId="ab">
    <w:name w:val="Balloon Text"/>
    <w:basedOn w:val="a"/>
    <w:link w:val="ac"/>
    <w:uiPriority w:val="99"/>
    <w:rsid w:val="0083195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8319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vl@gmail.com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7" Type="http://schemas.openxmlformats.org/officeDocument/2006/relationships/hyperlink" Target="mailto:mrti@mrtiran.ru" TargetMode="Externa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4.wmf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hyperlink" Target="mailto:cmc@cs.msu.ru" TargetMode="External"/><Relationship Id="rId14" Type="http://schemas.openxmlformats.org/officeDocument/2006/relationships/image" Target="media/image3.wmf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306</Words>
  <Characters>1749</Characters>
  <Application>Microsoft Office Word</Application>
  <DocSecurity>0</DocSecurity>
  <Lines>14</Lines>
  <Paragraphs>4</Paragraphs>
  <ScaleCrop>false</ScaleCrop>
  <Company>k13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ДВИЖЕНИЕ ОТРИЦАТЕЛЬНЫХ ЗАРЯДОВ В СТОРОНУ ЗАРЯЖЕННОГО ОБЛАКА</dc:title>
  <dc:subject/>
  <dc:creator>Сергей Сатунин</dc:creator>
  <cp:keywords/>
  <dc:description/>
  <cp:lastModifiedBy>Сергей Сатунин</cp:lastModifiedBy>
  <cp:revision>2</cp:revision>
  <dcterms:created xsi:type="dcterms:W3CDTF">2016-01-16T12:55:00Z</dcterms:created>
  <dcterms:modified xsi:type="dcterms:W3CDTF">2016-01-16T12:55:00Z</dcterms:modified>
</cp:coreProperties>
</file>