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16" w:rsidRDefault="001E0D16" w:rsidP="007B6D02">
      <w:pPr>
        <w:pStyle w:val="Zv-Titlereport"/>
      </w:pPr>
      <w:r>
        <w:t xml:space="preserve">О возможности </w:t>
      </w:r>
      <w:r w:rsidRPr="007B6D02">
        <w:t>дистанционно</w:t>
      </w:r>
      <w:r>
        <w:t>го</w:t>
      </w:r>
      <w:r w:rsidRPr="007B6D02">
        <w:t xml:space="preserve"> обеззараживани</w:t>
      </w:r>
      <w:r>
        <w:t>я</w:t>
      </w:r>
      <w:r w:rsidRPr="007B6D02">
        <w:t xml:space="preserve"> объектов</w:t>
      </w:r>
    </w:p>
    <w:p w:rsidR="001E0D16" w:rsidRDefault="001E0D16" w:rsidP="00AB2450">
      <w:pPr>
        <w:pStyle w:val="Zv-Author"/>
      </w:pPr>
      <w:r>
        <w:t xml:space="preserve">В.П. Архипов, </w:t>
      </w:r>
      <w:r w:rsidRPr="00A11E71">
        <w:rPr>
          <w:u w:val="single"/>
        </w:rPr>
        <w:t>А.С. Камруков</w:t>
      </w:r>
      <w:r w:rsidRPr="007B6D02">
        <w:t xml:space="preserve">, </w:t>
      </w:r>
      <w:r>
        <w:t xml:space="preserve">Н.П. Козлов, </w:t>
      </w:r>
      <w:r w:rsidRPr="007B6D02">
        <w:t>А.А. Макарчук</w:t>
      </w:r>
      <w:r w:rsidR="00B4246D">
        <w:t xml:space="preserve"> </w:t>
      </w:r>
    </w:p>
    <w:p w:rsidR="001E0D16" w:rsidRPr="009D22C1" w:rsidRDefault="001E0D16" w:rsidP="00AB2450">
      <w:pPr>
        <w:pStyle w:val="Zv-Organization"/>
      </w:pPr>
      <w:r w:rsidRPr="00AB2450">
        <w:t xml:space="preserve">МГТУ им. Н.Э. Баумана, </w:t>
      </w:r>
      <w:r w:rsidR="00662036">
        <w:t xml:space="preserve">г. </w:t>
      </w:r>
      <w:r w:rsidRPr="00AB2450">
        <w:t>Москва, Р</w:t>
      </w:r>
      <w:r w:rsidR="00662036">
        <w:t>оссия</w:t>
      </w:r>
      <w:r w:rsidRPr="00AB2450">
        <w:t xml:space="preserve">, </w:t>
      </w:r>
      <w:hyperlink r:id="rId7" w:history="1">
        <w:r w:rsidR="009D22C1" w:rsidRPr="00091A60">
          <w:rPr>
            <w:rStyle w:val="aa"/>
          </w:rPr>
          <w:t>kamrukov@mail.ru</w:t>
        </w:r>
      </w:hyperlink>
    </w:p>
    <w:p w:rsidR="001E0D16" w:rsidRDefault="001E0D16" w:rsidP="007B6D02">
      <w:pPr>
        <w:pStyle w:val="Zv-bodyreport"/>
      </w:pPr>
      <w:r w:rsidRPr="003C65ED">
        <w:t xml:space="preserve">В настоящее время </w:t>
      </w:r>
      <w:r>
        <w:t xml:space="preserve">развиваются и широко применяются различные химические и физические </w:t>
      </w:r>
      <w:r w:rsidRPr="003C65ED">
        <w:t xml:space="preserve">методы обеззараживания </w:t>
      </w:r>
      <w:r>
        <w:t>объектов</w:t>
      </w:r>
      <w:r w:rsidRPr="003C65ED">
        <w:t xml:space="preserve">. Однако лишь немногие </w:t>
      </w:r>
      <w:r>
        <w:t>из них допускают</w:t>
      </w:r>
      <w:r w:rsidRPr="003C65ED">
        <w:t xml:space="preserve"> возможность дистанционного применения. В то</w:t>
      </w:r>
      <w:r>
        <w:t xml:space="preserve"> </w:t>
      </w:r>
      <w:r w:rsidRPr="003C65ED">
        <w:t xml:space="preserve">же время </w:t>
      </w:r>
      <w:r>
        <w:t>нередко возникают ситуации, когда требуется обеспечить обеззараживание объектов, удаленных</w:t>
      </w:r>
      <w:r w:rsidRPr="003C65ED">
        <w:t xml:space="preserve"> </w:t>
      </w:r>
      <w:r>
        <w:t xml:space="preserve">от применяемых технических средств на расстояния порядка нескольких десятков и более метров.   </w:t>
      </w:r>
    </w:p>
    <w:p w:rsidR="001E0D16" w:rsidRDefault="001E0D16" w:rsidP="007B6D02">
      <w:pPr>
        <w:pStyle w:val="Zv-bodyreport"/>
        <w:rPr>
          <w:color w:val="000000"/>
        </w:rPr>
      </w:pPr>
      <w:r w:rsidRPr="003C65ED">
        <w:rPr>
          <w:color w:val="000000"/>
        </w:rPr>
        <w:t xml:space="preserve">Одним из возможных решений </w:t>
      </w:r>
      <w:r>
        <w:rPr>
          <w:color w:val="000000"/>
        </w:rPr>
        <w:t xml:space="preserve">этой задачи </w:t>
      </w:r>
      <w:r w:rsidRPr="003C65ED">
        <w:rPr>
          <w:color w:val="000000"/>
        </w:rPr>
        <w:t xml:space="preserve">является использование </w:t>
      </w:r>
      <w:r>
        <w:rPr>
          <w:color w:val="000000"/>
        </w:rPr>
        <w:t>генераторов остро</w:t>
      </w:r>
      <w:r w:rsidRPr="003C65ED">
        <w:rPr>
          <w:color w:val="000000"/>
        </w:rPr>
        <w:t xml:space="preserve">направленного </w:t>
      </w:r>
      <w:r>
        <w:rPr>
          <w:color w:val="000000"/>
        </w:rPr>
        <w:t>УФ</w:t>
      </w:r>
      <w:r w:rsidRPr="003C65ED">
        <w:rPr>
          <w:color w:val="000000"/>
        </w:rPr>
        <w:t xml:space="preserve"> излучения</w:t>
      </w:r>
      <w:r>
        <w:rPr>
          <w:color w:val="000000"/>
        </w:rPr>
        <w:t xml:space="preserve"> биоцидного диапазона (Δλ</w:t>
      </w:r>
      <w:r w:rsidR="00662036">
        <w:rPr>
          <w:color w:val="000000"/>
        </w:rPr>
        <w:t> </w:t>
      </w:r>
      <w:r>
        <w:rPr>
          <w:color w:val="000000"/>
        </w:rPr>
        <w:t>=</w:t>
      </w:r>
      <w:r w:rsidR="00662036">
        <w:rPr>
          <w:color w:val="000000"/>
        </w:rPr>
        <w:t> </w:t>
      </w:r>
      <w:r>
        <w:rPr>
          <w:color w:val="000000"/>
        </w:rPr>
        <w:t>190</w:t>
      </w:r>
      <w:r w:rsidR="00662036">
        <w:rPr>
          <w:color w:val="000000"/>
        </w:rPr>
        <w:t> – </w:t>
      </w:r>
      <w:r>
        <w:rPr>
          <w:color w:val="000000"/>
        </w:rPr>
        <w:t>315 нм).</w:t>
      </w:r>
      <w:r w:rsidRPr="009A32E6">
        <w:rPr>
          <w:color w:val="000000"/>
        </w:rPr>
        <w:t xml:space="preserve"> </w:t>
      </w:r>
      <w:r>
        <w:rPr>
          <w:color w:val="000000"/>
        </w:rPr>
        <w:t xml:space="preserve">При этом для обеспечения высокой эффективности и необратимости антимикробного действия спектр УФ излучения должен непрерывно перекрывать весь биоцидный диапазон, поскольку только в этом случае обеспечивается многоканальное деструктивное воздействие на все жизненно важные биологические структуры клетки </w:t>
      </w:r>
      <w:r w:rsidR="00662036">
        <w:rPr>
          <w:color w:val="000000"/>
        </w:rPr>
        <w:t>—</w:t>
      </w:r>
      <w:r>
        <w:rPr>
          <w:color w:val="000000"/>
        </w:rPr>
        <w:t xml:space="preserve"> нуклеиновые кислоты, белки, мембраны и др. Это ограничивает применение для рассматриваемых целей УФ лазеров. </w:t>
      </w:r>
    </w:p>
    <w:p w:rsidR="001E0D16" w:rsidRDefault="001E0D16" w:rsidP="00750B04">
      <w:pPr>
        <w:pStyle w:val="Zv-bodyreport"/>
      </w:pPr>
      <w:r w:rsidRPr="003C65ED">
        <w:rPr>
          <w:color w:val="000000"/>
        </w:rPr>
        <w:t xml:space="preserve">В данной работе </w:t>
      </w:r>
      <w:r>
        <w:rPr>
          <w:color w:val="000000"/>
        </w:rPr>
        <w:t xml:space="preserve">в </w:t>
      </w:r>
      <w:r w:rsidRPr="003C65ED">
        <w:rPr>
          <w:color w:val="000000"/>
        </w:rPr>
        <w:t>качестве генератор</w:t>
      </w:r>
      <w:r>
        <w:rPr>
          <w:color w:val="000000"/>
        </w:rPr>
        <w:t xml:space="preserve">а остронаправленного биоцидного излучения </w:t>
      </w:r>
      <w:r w:rsidRPr="003C65ED">
        <w:rPr>
          <w:color w:val="000000"/>
        </w:rPr>
        <w:t xml:space="preserve"> </w:t>
      </w:r>
      <w:r>
        <w:rPr>
          <w:color w:val="000000"/>
        </w:rPr>
        <w:t>предлагается использовать</w:t>
      </w:r>
      <w:r w:rsidRPr="003C65ED">
        <w:rPr>
          <w:color w:val="000000"/>
        </w:rPr>
        <w:t xml:space="preserve"> прожекторн</w:t>
      </w:r>
      <w:r>
        <w:rPr>
          <w:color w:val="000000"/>
        </w:rPr>
        <w:t>ую</w:t>
      </w:r>
      <w:r w:rsidRPr="003C65ED">
        <w:rPr>
          <w:color w:val="000000"/>
        </w:rPr>
        <w:t xml:space="preserve"> </w:t>
      </w:r>
      <w:r>
        <w:rPr>
          <w:color w:val="000000"/>
        </w:rPr>
        <w:t xml:space="preserve">систему </w:t>
      </w:r>
      <w:r w:rsidRPr="003C65ED">
        <w:rPr>
          <w:color w:val="000000"/>
        </w:rPr>
        <w:t>на основе импульсной короткодуговой ксеноновой лампы высокого давления.</w:t>
      </w:r>
      <w:r>
        <w:rPr>
          <w:color w:val="000000"/>
        </w:rPr>
        <w:t xml:space="preserve"> Такие лампы имеют компактное изолированное тело свечения, хорошо согласующееся со светотехническими системами-концентраторами  энергии, характеризуются </w:t>
      </w:r>
      <w:r w:rsidRPr="003B1B84">
        <w:t>высокой спектральной яркостью излучения</w:t>
      </w:r>
      <w:r>
        <w:t xml:space="preserve"> и </w:t>
      </w:r>
      <w:r w:rsidRPr="003B1B84">
        <w:t>сплошным эмиссионным спектром с максимумом в УФ области</w:t>
      </w:r>
      <w:r>
        <w:t xml:space="preserve"> и могут работать в</w:t>
      </w:r>
      <w:r w:rsidRPr="003B1B84">
        <w:t xml:space="preserve"> импульсно-периодических режимах с достаточно большой частотой (до нескольких килогерц) следования импульсов и высокой средней электрической мощностью (сотни ватт и более).</w:t>
      </w:r>
    </w:p>
    <w:p w:rsidR="001E0D16" w:rsidRDefault="001E0D16" w:rsidP="00750B04">
      <w:pPr>
        <w:pStyle w:val="Zv-bodyreport"/>
      </w:pPr>
      <w:r>
        <w:t xml:space="preserve">В опытах использовалась экспериментальная прожекторная установка с параболическим зеркалом </w:t>
      </w:r>
      <w:r w:rsidRPr="00A468AF">
        <w:rPr>
          <w:i/>
          <w:lang w:val="en-US"/>
        </w:rPr>
        <w:t>D</w:t>
      </w:r>
      <w:r w:rsidR="00662036">
        <w:rPr>
          <w:i/>
        </w:rPr>
        <w:t> </w:t>
      </w:r>
      <w:r w:rsidRPr="00AB0E24">
        <w:t>~</w:t>
      </w:r>
      <w:r w:rsidR="00662036">
        <w:t> </w:t>
      </w:r>
      <w:r>
        <w:t>300</w:t>
      </w:r>
      <w:r w:rsidR="00662036">
        <w:t> </w:t>
      </w:r>
      <w:r>
        <w:t>мм и шаровой ксеноновой лампой ДКсШ-3000 (межэлектродный промежуток</w:t>
      </w:r>
      <w:r w:rsidR="00662036">
        <w:t xml:space="preserve"> </w:t>
      </w:r>
      <w:r w:rsidRPr="00A468AF">
        <w:t>~</w:t>
      </w:r>
      <w:r>
        <w:t>7</w:t>
      </w:r>
      <w:r w:rsidRPr="00A468AF">
        <w:t xml:space="preserve"> </w:t>
      </w:r>
      <w:r>
        <w:t xml:space="preserve">мм, </w:t>
      </w:r>
      <w:r w:rsidRPr="00A468AF">
        <w:rPr>
          <w:i/>
          <w:lang w:val="en-US"/>
        </w:rPr>
        <w:t>P</w:t>
      </w:r>
      <w:r w:rsidRPr="00A468AF">
        <w:rPr>
          <w:i/>
          <w:vertAlign w:val="subscript"/>
          <w:lang w:val="en-US"/>
        </w:rPr>
        <w:t>Xe</w:t>
      </w:r>
      <w:r>
        <w:rPr>
          <w:i/>
          <w:vertAlign w:val="subscript"/>
        </w:rPr>
        <w:t xml:space="preserve"> </w:t>
      </w:r>
      <w:r w:rsidRPr="00A468AF">
        <w:t>~</w:t>
      </w:r>
      <w:r w:rsidR="00662036">
        <w:t> </w:t>
      </w:r>
      <w:r>
        <w:t>7</w:t>
      </w:r>
      <w:r w:rsidR="00662036">
        <w:t>·</w:t>
      </w:r>
      <w:r w:rsidRPr="00A468AF">
        <w:t>10</w:t>
      </w:r>
      <w:r>
        <w:rPr>
          <w:vertAlign w:val="superscript"/>
        </w:rPr>
        <w:t>5</w:t>
      </w:r>
      <w:r>
        <w:t xml:space="preserve"> Па). Центр межэлектродного промежутка лампы  располагался в фокусе зеркала (</w:t>
      </w:r>
      <w:r w:rsidRPr="00AB0E24">
        <w:rPr>
          <w:i/>
          <w:lang w:val="en-US"/>
        </w:rPr>
        <w:t>F</w:t>
      </w:r>
      <w:r w:rsidR="00662036">
        <w:rPr>
          <w:i/>
        </w:rPr>
        <w:t> </w:t>
      </w:r>
      <w:r w:rsidRPr="00AB0E24">
        <w:t>=</w:t>
      </w:r>
      <w:r w:rsidR="00662036">
        <w:t> </w:t>
      </w:r>
      <w:r w:rsidRPr="00AB0E24">
        <w:t>75</w:t>
      </w:r>
      <w:r w:rsidR="00662036">
        <w:t> </w:t>
      </w:r>
      <w:r>
        <w:t xml:space="preserve">мм). Источником питания лампы являлся конденсатор емкостью 3 мкФ, заряжаемый до напряжения 1,65 кВ. Конденсатор заряжался от блока питания, обеспечивающего частоту следования импульсов до </w:t>
      </w:r>
      <w:r w:rsidRPr="00A11E71">
        <w:rPr>
          <w:i/>
          <w:lang w:val="en-US"/>
        </w:rPr>
        <w:t>f</w:t>
      </w:r>
      <w:r w:rsidR="00662036">
        <w:rPr>
          <w:i/>
        </w:rPr>
        <w:t> </w:t>
      </w:r>
      <w:r>
        <w:t>=</w:t>
      </w:r>
      <w:r w:rsidR="00662036">
        <w:t> </w:t>
      </w:r>
      <w:r>
        <w:t>60</w:t>
      </w:r>
      <w:r w:rsidR="00662036">
        <w:t> </w:t>
      </w:r>
      <w:r>
        <w:t xml:space="preserve">Гц (средняя электрическая мощность на лампе </w:t>
      </w:r>
      <w:r w:rsidRPr="00C6290C">
        <w:t>~250</w:t>
      </w:r>
      <w:r>
        <w:t xml:space="preserve"> Вт). </w:t>
      </w:r>
    </w:p>
    <w:p w:rsidR="001E0D16" w:rsidRDefault="001E0D16" w:rsidP="00750B04">
      <w:pPr>
        <w:pStyle w:val="Zv-bodyreport"/>
      </w:pPr>
      <w:r>
        <w:t xml:space="preserve">Спектрально-энергетические характеристики лампы и прожектора измерялись калиброванными фотоэлектрическими приемниками. Согласно измерениям, осевая импульсная сила излучения прожектора составляла </w:t>
      </w:r>
      <w:r w:rsidRPr="00A30370">
        <w:t>~</w:t>
      </w:r>
      <w:r>
        <w:t xml:space="preserve">17 МВт/ср. Угол рассеяния излучения по уровню половинной интенсивности </w:t>
      </w:r>
      <w:r w:rsidRPr="003B6A4F">
        <w:t>~</w:t>
      </w:r>
      <w:r>
        <w:t>2</w:t>
      </w:r>
      <w:r w:rsidRPr="00A30370">
        <w:rPr>
          <w:vertAlign w:val="superscript"/>
        </w:rPr>
        <w:t>0</w:t>
      </w:r>
      <w:r>
        <w:t>. Во всей УФ области спектра (λ</w:t>
      </w:r>
      <w:r w:rsidR="00662036">
        <w:t> </w:t>
      </w:r>
      <w:r w:rsidRPr="003B6A4F">
        <w:t>&lt;</w:t>
      </w:r>
      <w:r w:rsidR="00662036">
        <w:t> </w:t>
      </w:r>
      <w:r>
        <w:t>400</w:t>
      </w:r>
      <w:r w:rsidR="00662036">
        <w:t> </w:t>
      </w:r>
      <w:r>
        <w:t xml:space="preserve">нм) прожектор излучает </w:t>
      </w:r>
      <w:r w:rsidRPr="003B6A4F">
        <w:t>~</w:t>
      </w:r>
      <w:r>
        <w:t>50%</w:t>
      </w:r>
      <w:r w:rsidRPr="003B6A4F">
        <w:t xml:space="preserve"> </w:t>
      </w:r>
      <w:r>
        <w:t>генерируемой мощности при τ</w:t>
      </w:r>
      <w:r>
        <w:rPr>
          <w:vertAlign w:val="subscript"/>
        </w:rPr>
        <w:t>0,5</w:t>
      </w:r>
      <w:r w:rsidRPr="003B6A4F">
        <w:t>~</w:t>
      </w:r>
      <w:r>
        <w:t>11 мкс. В бактерицидной области (λ</w:t>
      </w:r>
      <w:r w:rsidR="00662036">
        <w:t> </w:t>
      </w:r>
      <w:r>
        <w:t>=</w:t>
      </w:r>
      <w:r w:rsidR="00662036">
        <w:t> </w:t>
      </w:r>
      <w:r>
        <w:t>265</w:t>
      </w:r>
      <w:r w:rsidR="00662036">
        <w:t> </w:t>
      </w:r>
      <w:r>
        <w:t>±</w:t>
      </w:r>
      <w:r w:rsidR="00662036">
        <w:t> </w:t>
      </w:r>
      <w:r>
        <w:t xml:space="preserve">25 нм) плотность энергии излучения в импульсе составляла </w:t>
      </w:r>
      <w:r w:rsidRPr="003B6A4F">
        <w:t>~</w:t>
      </w:r>
      <w:r>
        <w:t>27 Дж/ср.</w:t>
      </w:r>
    </w:p>
    <w:p w:rsidR="001E0D16" w:rsidRDefault="001E0D16" w:rsidP="00521D5F">
      <w:pPr>
        <w:pStyle w:val="Zv-bodyreport"/>
      </w:pPr>
      <w:r>
        <w:t xml:space="preserve">Экспериментальная оценка бактерицидной эффективности прожекторной установки проведена с использованием в качестве тест-культуры клеток </w:t>
      </w:r>
      <w:r>
        <w:rPr>
          <w:lang w:val="en-US"/>
        </w:rPr>
        <w:t>Bacillus</w:t>
      </w:r>
      <w:r w:rsidRPr="008A5FBE">
        <w:t xml:space="preserve"> </w:t>
      </w:r>
      <w:r>
        <w:rPr>
          <w:lang w:val="en-US"/>
        </w:rPr>
        <w:t>subtilis</w:t>
      </w:r>
      <w:r>
        <w:t xml:space="preserve">. Бактерии высевались на чашки Петри и облучались с расстояния </w:t>
      </w:r>
      <w:smartTag w:uri="urn:schemas-microsoft-com:office:smarttags" w:element="metricconverter">
        <w:smartTagPr>
          <w:attr w:name="ProductID" w:val="10 метров"/>
        </w:smartTagPr>
        <w:r>
          <w:t>10 метров</w:t>
        </w:r>
      </w:smartTag>
      <w:r>
        <w:t xml:space="preserve"> от прожектора. Контрольные образцы не облучались, но открывались в том же помещении на 30 секунд. Эксперименты показали, что уже за 280 импульсов облучения эффективность дистанционной инактивации бактерий сенной палочки превышает 95%, при 560 импульсах имело место полное обеззараживание чашек Петри. Суммарная экспозиционная доза бактерицидного излучения при этом составила </w:t>
      </w:r>
      <w:r w:rsidRPr="001F4D64">
        <w:t>~</w:t>
      </w:r>
      <w:r>
        <w:t>15 мДж/см</w:t>
      </w:r>
      <w:r w:rsidRPr="00750B04">
        <w:rPr>
          <w:vertAlign w:val="superscript"/>
        </w:rPr>
        <w:t>2</w:t>
      </w:r>
      <w:r>
        <w:t xml:space="preserve">. При  частоте вспышек </w:t>
      </w:r>
      <w:r w:rsidRPr="00A11E71">
        <w:rPr>
          <w:i/>
          <w:lang w:val="en-US"/>
        </w:rPr>
        <w:t>f</w:t>
      </w:r>
      <w:r w:rsidR="00662036">
        <w:rPr>
          <w:i/>
        </w:rPr>
        <w:t> </w:t>
      </w:r>
      <w:r w:rsidRPr="00FF640E">
        <w:t>=</w:t>
      </w:r>
      <w:r w:rsidR="00662036">
        <w:t> </w:t>
      </w:r>
      <w:r>
        <w:t>7</w:t>
      </w:r>
      <w:r w:rsidR="00662036">
        <w:t> </w:t>
      </w:r>
      <w:r>
        <w:t xml:space="preserve">Гц процедура полного обеззараживания длилась 80 с,  при </w:t>
      </w:r>
      <w:r w:rsidRPr="00D96654">
        <w:rPr>
          <w:i/>
          <w:lang w:val="en-US"/>
        </w:rPr>
        <w:t>f</w:t>
      </w:r>
      <w:r w:rsidR="00662036">
        <w:rPr>
          <w:i/>
        </w:rPr>
        <w:t> </w:t>
      </w:r>
      <w:r>
        <w:t>=</w:t>
      </w:r>
      <w:r w:rsidR="00662036">
        <w:t> </w:t>
      </w:r>
      <w:r>
        <w:t xml:space="preserve">60 Гц </w:t>
      </w:r>
      <w:r w:rsidR="00662036">
        <w:t>—</w:t>
      </w:r>
      <w:r>
        <w:t xml:space="preserve"> не превышала </w:t>
      </w:r>
      <w:r w:rsidRPr="001F4D64">
        <w:t xml:space="preserve">10 </w:t>
      </w:r>
      <w:r>
        <w:t xml:space="preserve">с. </w:t>
      </w:r>
      <w:r w:rsidR="00662036">
        <w:br w:type="textWrapping" w:clear="all"/>
      </w:r>
      <w:r>
        <w:t>При увеличении дистанции УФ обработки в 10 раз требуемое время стерилизации возрастает в 100 раз и при использовании прожекторных установок киловаттного уровня средней мощности может составлять единицы минут.</w:t>
      </w:r>
    </w:p>
    <w:p w:rsidR="001E0D16" w:rsidRPr="00401388" w:rsidRDefault="001E0D16" w:rsidP="00401388">
      <w:pPr>
        <w:pStyle w:val="a8"/>
        <w:rPr>
          <w:b/>
          <w:bCs/>
        </w:rPr>
      </w:pPr>
      <w:r>
        <w:br w:type="page"/>
      </w:r>
      <w:r w:rsidRPr="00401388">
        <w:rPr>
          <w:b/>
          <w:bCs/>
        </w:rPr>
        <w:lastRenderedPageBreak/>
        <w:t>Список авторов</w:t>
      </w:r>
    </w:p>
    <w:p w:rsidR="001E0D16" w:rsidRPr="00276266" w:rsidRDefault="001E0D16" w:rsidP="005217ED">
      <w:pPr>
        <w:pStyle w:val="a3"/>
        <w:numPr>
          <w:ilvl w:val="0"/>
          <w:numId w:val="4"/>
        </w:numPr>
        <w:tabs>
          <w:tab w:val="clear" w:pos="4677"/>
          <w:tab w:val="clear" w:pos="9355"/>
        </w:tabs>
        <w:spacing w:after="120"/>
      </w:pPr>
      <w:r>
        <w:t xml:space="preserve">Архипов В.П., </w:t>
      </w:r>
      <w:r w:rsidRPr="00276266">
        <w:t xml:space="preserve">РФ, г. Москва, МГТУ им. </w:t>
      </w:r>
      <w:r w:rsidRPr="006E7F30">
        <w:t>Н.Э. Баумана</w:t>
      </w:r>
      <w:r w:rsidRPr="00276266">
        <w:t>;</w:t>
      </w:r>
    </w:p>
    <w:p w:rsidR="001E0D16" w:rsidRPr="00276266" w:rsidRDefault="001E0D16" w:rsidP="005217ED">
      <w:pPr>
        <w:pStyle w:val="a3"/>
        <w:numPr>
          <w:ilvl w:val="0"/>
          <w:numId w:val="4"/>
        </w:numPr>
        <w:tabs>
          <w:tab w:val="clear" w:pos="4677"/>
          <w:tab w:val="clear" w:pos="9355"/>
          <w:tab w:val="left" w:pos="426"/>
        </w:tabs>
        <w:spacing w:after="120"/>
        <w:ind w:left="0" w:firstLine="0"/>
      </w:pPr>
      <w:r w:rsidRPr="00276266">
        <w:t xml:space="preserve">Камруков А.С., РФ, г. Москва, МГТУ им. </w:t>
      </w:r>
      <w:r w:rsidRPr="006E7F30">
        <w:t xml:space="preserve">Н.Э. Баумана, </w:t>
      </w:r>
      <w:hyperlink r:id="rId8" w:history="1">
        <w:r w:rsidRPr="00276266">
          <w:rPr>
            <w:lang w:val="en-US"/>
          </w:rPr>
          <w:t>kamrukov</w:t>
        </w:r>
        <w:r w:rsidRPr="006E7F30">
          <w:t>@</w:t>
        </w:r>
        <w:r w:rsidRPr="00276266">
          <w:rPr>
            <w:lang w:val="en-US"/>
          </w:rPr>
          <w:t>mail</w:t>
        </w:r>
        <w:r w:rsidRPr="006E7F30">
          <w:t>.</w:t>
        </w:r>
        <w:r w:rsidRPr="00276266">
          <w:rPr>
            <w:lang w:val="en-US"/>
          </w:rPr>
          <w:t>ru</w:t>
        </w:r>
      </w:hyperlink>
      <w:r w:rsidRPr="00276266">
        <w:t xml:space="preserve"> ;</w:t>
      </w:r>
    </w:p>
    <w:p w:rsidR="001E0D16" w:rsidRPr="00276266" w:rsidRDefault="001E0D16" w:rsidP="005217ED">
      <w:pPr>
        <w:pStyle w:val="a3"/>
        <w:numPr>
          <w:ilvl w:val="0"/>
          <w:numId w:val="4"/>
        </w:numPr>
        <w:tabs>
          <w:tab w:val="clear" w:pos="4677"/>
          <w:tab w:val="clear" w:pos="9355"/>
        </w:tabs>
        <w:spacing w:after="120"/>
      </w:pPr>
      <w:r w:rsidRPr="00276266">
        <w:t xml:space="preserve">Козлов Н.П., РФ, г. Москва, МГТУ им. Н.Э. Баумана; </w:t>
      </w:r>
    </w:p>
    <w:p w:rsidR="001E0D16" w:rsidRDefault="001E0D16" w:rsidP="005217ED">
      <w:pPr>
        <w:pStyle w:val="a3"/>
        <w:numPr>
          <w:ilvl w:val="0"/>
          <w:numId w:val="4"/>
        </w:numPr>
        <w:tabs>
          <w:tab w:val="clear" w:pos="4677"/>
          <w:tab w:val="clear" w:pos="9355"/>
        </w:tabs>
        <w:spacing w:after="120"/>
      </w:pPr>
      <w:r>
        <w:t xml:space="preserve">Макарчук А.А., </w:t>
      </w:r>
      <w:r w:rsidRPr="00276266">
        <w:t xml:space="preserve">РФ, г. Москва, МГТУ им. </w:t>
      </w:r>
      <w:r w:rsidRPr="006E7F30">
        <w:t>Н.Э. Баумана</w:t>
      </w:r>
      <w:r>
        <w:t>.</w:t>
      </w:r>
      <w:r w:rsidRPr="006E7F30">
        <w:t xml:space="preserve"> </w:t>
      </w:r>
    </w:p>
    <w:p w:rsidR="001E0D16" w:rsidRDefault="001E0D16">
      <w:pPr>
        <w:pStyle w:val="a3"/>
        <w:tabs>
          <w:tab w:val="clear" w:pos="4677"/>
          <w:tab w:val="clear" w:pos="9355"/>
        </w:tabs>
        <w:rPr>
          <w:lang w:val="en-US"/>
        </w:rPr>
        <w:sectPr w:rsidR="001E0D16">
          <w:headerReference w:type="default" r:id="rId9"/>
          <w:footerReference w:type="even" r:id="rId10"/>
          <w:footerReference w:type="default" r:id="rId11"/>
          <w:pgSz w:w="11906" w:h="16838"/>
          <w:pgMar w:top="1418" w:right="1134" w:bottom="1418" w:left="1134" w:header="624" w:footer="624" w:gutter="0"/>
          <w:cols w:space="708"/>
          <w:docGrid w:linePitch="360"/>
        </w:sectPr>
      </w:pPr>
    </w:p>
    <w:p w:rsidR="001E0D16" w:rsidRDefault="001E0D16" w:rsidP="000D76E9">
      <w:pPr>
        <w:pStyle w:val="Zv-Titlereport"/>
        <w:rPr>
          <w:lang w:val="en-US"/>
        </w:rPr>
      </w:pPr>
    </w:p>
    <w:p w:rsidR="001E0D16" w:rsidRPr="002628DA" w:rsidRDefault="001E0D16" w:rsidP="002628DA">
      <w:pPr>
        <w:pStyle w:val="Zv-Titlereport"/>
        <w:rPr>
          <w:rStyle w:val="translation-chunk"/>
          <w:lang w:val="en-US"/>
        </w:rPr>
      </w:pPr>
      <w:r w:rsidRPr="002628DA">
        <w:rPr>
          <w:rStyle w:val="translation-chunk"/>
          <w:lang w:val="en-US"/>
        </w:rPr>
        <w:t>ABOUT THE POSSIBILITY OF REMOTE DECONTAMINATION OF OBJECTS</w:t>
      </w:r>
    </w:p>
    <w:p w:rsidR="001E0D16" w:rsidRDefault="001E0D16" w:rsidP="002628DA">
      <w:pPr>
        <w:pStyle w:val="Zv-Author"/>
        <w:rPr>
          <w:lang w:val="en-US"/>
        </w:rPr>
      </w:pPr>
      <w:r>
        <w:rPr>
          <w:lang w:val="en-US"/>
        </w:rPr>
        <w:t>V.P.</w:t>
      </w:r>
      <w:r w:rsidR="00EF5082" w:rsidRPr="00EF5082">
        <w:rPr>
          <w:lang w:val="en-US"/>
        </w:rPr>
        <w:t xml:space="preserve"> </w:t>
      </w:r>
      <w:r w:rsidR="00EF5082">
        <w:rPr>
          <w:lang w:val="en-US"/>
        </w:rPr>
        <w:t>Arkhipov</w:t>
      </w:r>
      <w:r>
        <w:rPr>
          <w:lang w:val="en-US"/>
        </w:rPr>
        <w:t>,</w:t>
      </w:r>
      <w:r w:rsidRPr="00194F59">
        <w:rPr>
          <w:lang w:val="en-US"/>
        </w:rPr>
        <w:t xml:space="preserve"> </w:t>
      </w:r>
      <w:r w:rsidRPr="00EF5082">
        <w:rPr>
          <w:u w:val="single"/>
          <w:lang w:val="en-US"/>
        </w:rPr>
        <w:t>A.S.</w:t>
      </w:r>
      <w:r w:rsidR="00EF5082" w:rsidRPr="00EF5082">
        <w:rPr>
          <w:u w:val="single"/>
          <w:lang w:val="en-US"/>
        </w:rPr>
        <w:t xml:space="preserve"> Kamrukov</w:t>
      </w:r>
      <w:r w:rsidRPr="00194F59">
        <w:rPr>
          <w:lang w:val="en-US"/>
        </w:rPr>
        <w:t>, N.P.</w:t>
      </w:r>
      <w:r w:rsidR="00EF5082" w:rsidRPr="00EF5082">
        <w:rPr>
          <w:lang w:val="en-US"/>
        </w:rPr>
        <w:t xml:space="preserve"> </w:t>
      </w:r>
      <w:r w:rsidR="00EF5082" w:rsidRPr="00194F59">
        <w:rPr>
          <w:lang w:val="en-US"/>
        </w:rPr>
        <w:t>Kozlov</w:t>
      </w:r>
      <w:r w:rsidRPr="00194F59">
        <w:rPr>
          <w:lang w:val="en-US"/>
        </w:rPr>
        <w:t xml:space="preserve">, </w:t>
      </w:r>
      <w:r w:rsidR="00EF5082">
        <w:rPr>
          <w:lang w:val="en-US"/>
        </w:rPr>
        <w:t xml:space="preserve">and </w:t>
      </w:r>
      <w:r>
        <w:rPr>
          <w:lang w:val="en-US"/>
        </w:rPr>
        <w:t>A.A.</w:t>
      </w:r>
      <w:r w:rsidR="00EF5082" w:rsidRPr="00EF5082">
        <w:rPr>
          <w:lang w:val="en-US"/>
        </w:rPr>
        <w:t xml:space="preserve"> </w:t>
      </w:r>
      <w:r w:rsidR="00EF5082">
        <w:rPr>
          <w:lang w:val="en-US"/>
        </w:rPr>
        <w:t>Makarchuk</w:t>
      </w:r>
    </w:p>
    <w:p w:rsidR="001E0D16" w:rsidRDefault="00EF5082" w:rsidP="00EF5082">
      <w:pPr>
        <w:pStyle w:val="Zv-Organization"/>
        <w:rPr>
          <w:lang w:val="en-US"/>
        </w:rPr>
      </w:pPr>
      <w:r w:rsidRPr="009D22C1">
        <w:rPr>
          <w:lang w:val="en-US"/>
        </w:rPr>
        <w:t>Bauman Moscow State Technical University, Moscow, Russia</w:t>
      </w:r>
      <w:r w:rsidR="001E0D16" w:rsidRPr="00194F59">
        <w:rPr>
          <w:lang w:val="en-US"/>
        </w:rPr>
        <w:t>, Russia,</w:t>
      </w:r>
      <w:r w:rsidR="001E0D16" w:rsidRPr="00521D5F">
        <w:rPr>
          <w:lang w:val="en-US"/>
        </w:rPr>
        <w:t xml:space="preserve"> </w:t>
      </w:r>
      <w:r>
        <w:rPr>
          <w:lang w:val="en-US"/>
        </w:rPr>
        <w:br w:type="textWrapping" w:clear="all"/>
      </w:r>
      <w:r w:rsidR="001E0D16" w:rsidRPr="00194F59">
        <w:rPr>
          <w:lang w:val="en-US"/>
        </w:rPr>
        <w:t>e-mail: kamrukov@mail.ru</w:t>
      </w:r>
    </w:p>
    <w:p w:rsidR="001E0D16" w:rsidRPr="00401388" w:rsidRDefault="001E0D16" w:rsidP="00401388">
      <w:pPr>
        <w:pStyle w:val="a8"/>
        <w:rPr>
          <w:b/>
          <w:lang w:val="en-US"/>
        </w:rPr>
      </w:pPr>
      <w:r>
        <w:rPr>
          <w:lang w:val="en-US"/>
        </w:rPr>
        <w:br w:type="page"/>
      </w:r>
      <w:r w:rsidRPr="00401388">
        <w:rPr>
          <w:b/>
          <w:lang w:val="en-US"/>
        </w:rPr>
        <w:lastRenderedPageBreak/>
        <w:t>List of authors</w:t>
      </w:r>
    </w:p>
    <w:p w:rsidR="001E0D16" w:rsidRDefault="001E0D16" w:rsidP="00401388">
      <w:pPr>
        <w:pStyle w:val="2"/>
      </w:pPr>
      <w:r>
        <w:t>Arhipov V.P.,</w:t>
      </w:r>
      <w:r w:rsidRPr="002628DA">
        <w:t xml:space="preserve"> </w:t>
      </w:r>
      <w:smartTag w:uri="urn:schemas-microsoft-com:office:smarttags" w:element="place">
        <w:r w:rsidRPr="00194F59">
          <w:t>Russia</w:t>
        </w:r>
      </w:smartTag>
      <w:r>
        <w:t>,</w:t>
      </w:r>
      <w:r w:rsidRPr="00194F59">
        <w:t xml:space="preserve"> </w:t>
      </w:r>
      <w:smartTag w:uri="urn:schemas-microsoft-com:office:smarttags" w:element="place">
        <w:r w:rsidRPr="00194F59">
          <w:t>Moscow</w:t>
        </w:r>
      </w:smartTag>
      <w:r>
        <w:t>,</w:t>
      </w:r>
      <w:r w:rsidRPr="00194F59">
        <w:t xml:space="preserve"> M</w:t>
      </w:r>
      <w:r>
        <w:t>BSTU;</w:t>
      </w:r>
      <w:r w:rsidRPr="00194F59">
        <w:t xml:space="preserve"> </w:t>
      </w:r>
    </w:p>
    <w:p w:rsidR="001E0D16" w:rsidRDefault="001E0D16" w:rsidP="002628DA">
      <w:pPr>
        <w:pStyle w:val="2"/>
      </w:pPr>
      <w:smartTag w:uri="urn:schemas-microsoft-com:office:smarttags" w:element="place">
        <w:r w:rsidRPr="00194F59">
          <w:t>Kamrukov A.S.</w:t>
        </w:r>
      </w:smartTag>
      <w:r w:rsidRPr="00194F59">
        <w:t xml:space="preserve">, </w:t>
      </w:r>
      <w:smartTag w:uri="urn:schemas-microsoft-com:office:smarttags" w:element="place">
        <w:r w:rsidRPr="00194F59">
          <w:t>Russia</w:t>
        </w:r>
      </w:smartTag>
      <w:r>
        <w:t>,</w:t>
      </w:r>
      <w:r w:rsidRPr="00194F59">
        <w:t xml:space="preserve"> </w:t>
      </w:r>
      <w:smartTag w:uri="urn:schemas-microsoft-com:office:smarttags" w:element="place">
        <w:r w:rsidRPr="00194F59">
          <w:t>Moscow</w:t>
        </w:r>
      </w:smartTag>
      <w:r>
        <w:t>,</w:t>
      </w:r>
      <w:r w:rsidRPr="00194F59">
        <w:t xml:space="preserve"> M</w:t>
      </w:r>
      <w:r>
        <w:t>BSTU</w:t>
      </w:r>
      <w:r w:rsidRPr="00194F59">
        <w:t>,</w:t>
      </w:r>
      <w:r w:rsidRPr="002628DA">
        <w:t xml:space="preserve"> </w:t>
      </w:r>
      <w:r w:rsidRPr="00194F59">
        <w:t>e-mail: kamrukov@mail.ru</w:t>
      </w:r>
      <w:r>
        <w:t>;</w:t>
      </w:r>
    </w:p>
    <w:p w:rsidR="001E0D16" w:rsidRDefault="001E0D16" w:rsidP="002628DA">
      <w:pPr>
        <w:pStyle w:val="2"/>
      </w:pPr>
      <w:r w:rsidRPr="00194F59">
        <w:t>Kozlov</w:t>
      </w:r>
      <w:r w:rsidRPr="0032113A">
        <w:t xml:space="preserve"> </w:t>
      </w:r>
      <w:r w:rsidRPr="00194F59">
        <w:t>N.P.,</w:t>
      </w:r>
      <w:r w:rsidRPr="002628DA">
        <w:t xml:space="preserve"> </w:t>
      </w:r>
      <w:smartTag w:uri="urn:schemas-microsoft-com:office:smarttags" w:element="place">
        <w:r w:rsidRPr="00194F59">
          <w:t>Russia</w:t>
        </w:r>
      </w:smartTag>
      <w:r>
        <w:t>,</w:t>
      </w:r>
      <w:r w:rsidRPr="00194F59">
        <w:t xml:space="preserve"> </w:t>
      </w:r>
      <w:smartTag w:uri="urn:schemas-microsoft-com:office:smarttags" w:element="place">
        <w:r w:rsidRPr="00194F59">
          <w:t>Moscow</w:t>
        </w:r>
      </w:smartTag>
      <w:r>
        <w:t>,</w:t>
      </w:r>
      <w:r w:rsidRPr="00194F59">
        <w:t xml:space="preserve"> M</w:t>
      </w:r>
      <w:r>
        <w:t>BSTU;</w:t>
      </w:r>
    </w:p>
    <w:p w:rsidR="001E0D16" w:rsidRDefault="001E0D16" w:rsidP="002628DA">
      <w:pPr>
        <w:pStyle w:val="2"/>
      </w:pPr>
      <w:r w:rsidRPr="00194F59">
        <w:t xml:space="preserve"> </w:t>
      </w:r>
      <w:r>
        <w:t>Makarchuk A.A.,</w:t>
      </w:r>
      <w:r w:rsidRPr="002628DA">
        <w:t xml:space="preserve"> </w:t>
      </w:r>
      <w:smartTag w:uri="urn:schemas-microsoft-com:office:smarttags" w:element="place">
        <w:r w:rsidRPr="00194F59">
          <w:t>Russia</w:t>
        </w:r>
      </w:smartTag>
      <w:r>
        <w:t>,</w:t>
      </w:r>
      <w:r w:rsidRPr="00194F59">
        <w:t xml:space="preserve"> </w:t>
      </w:r>
      <w:smartTag w:uri="urn:schemas-microsoft-com:office:smarttags" w:element="place">
        <w:r w:rsidRPr="00194F59">
          <w:t>Moscow</w:t>
        </w:r>
      </w:smartTag>
      <w:r>
        <w:t>,</w:t>
      </w:r>
      <w:r w:rsidRPr="00194F59">
        <w:t xml:space="preserve"> M</w:t>
      </w:r>
      <w:r>
        <w:t>BSTU.</w:t>
      </w:r>
    </w:p>
    <w:p w:rsidR="001E0D16" w:rsidRDefault="001E0D16">
      <w:pPr>
        <w:rPr>
          <w:lang w:val="en-US"/>
        </w:rPr>
      </w:pPr>
    </w:p>
    <w:sectPr w:rsidR="001E0D16" w:rsidSect="00F95123"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D16" w:rsidRDefault="001E0D16">
      <w:r>
        <w:separator/>
      </w:r>
    </w:p>
  </w:endnote>
  <w:endnote w:type="continuationSeparator" w:id="0">
    <w:p w:rsidR="001E0D16" w:rsidRDefault="001E0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16" w:rsidRDefault="001E0D16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0D16" w:rsidRDefault="001E0D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16" w:rsidRDefault="001E0D16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22C1">
      <w:rPr>
        <w:rStyle w:val="a7"/>
        <w:noProof/>
      </w:rPr>
      <w:t>1</w:t>
    </w:r>
    <w:r>
      <w:rPr>
        <w:rStyle w:val="a7"/>
      </w:rPr>
      <w:fldChar w:fldCharType="end"/>
    </w:r>
  </w:p>
  <w:p w:rsidR="001E0D16" w:rsidRDefault="001E0D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D16" w:rsidRDefault="001E0D16">
      <w:r>
        <w:separator/>
      </w:r>
    </w:p>
  </w:footnote>
  <w:footnote w:type="continuationSeparator" w:id="0">
    <w:p w:rsidR="001E0D16" w:rsidRDefault="001E0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16" w:rsidRDefault="001E0D16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EF30DD">
      <w:rPr>
        <w:sz w:val="20"/>
      </w:rPr>
      <w:t>8</w:t>
    </w:r>
    <w:r>
      <w:rPr>
        <w:sz w:val="20"/>
      </w:rPr>
      <w:t xml:space="preserve"> – 1</w:t>
    </w:r>
    <w:r w:rsidRPr="00EF30DD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EF30DD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1E0D16" w:rsidRDefault="009D22C1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7360D"/>
    <w:rsid w:val="00037DCC"/>
    <w:rsid w:val="00043701"/>
    <w:rsid w:val="000C7078"/>
    <w:rsid w:val="000D1C19"/>
    <w:rsid w:val="000D4453"/>
    <w:rsid w:val="000D76E9"/>
    <w:rsid w:val="000E495B"/>
    <w:rsid w:val="00194F59"/>
    <w:rsid w:val="001C0CCB"/>
    <w:rsid w:val="001E0D16"/>
    <w:rsid w:val="001F4D64"/>
    <w:rsid w:val="00220629"/>
    <w:rsid w:val="00247225"/>
    <w:rsid w:val="002628DA"/>
    <w:rsid w:val="00276266"/>
    <w:rsid w:val="0032113A"/>
    <w:rsid w:val="003800F3"/>
    <w:rsid w:val="00397A3A"/>
    <w:rsid w:val="003B1B84"/>
    <w:rsid w:val="003B5B93"/>
    <w:rsid w:val="003B6A4F"/>
    <w:rsid w:val="003C1B47"/>
    <w:rsid w:val="003C65ED"/>
    <w:rsid w:val="003F62F9"/>
    <w:rsid w:val="00401388"/>
    <w:rsid w:val="00416B6E"/>
    <w:rsid w:val="00446025"/>
    <w:rsid w:val="00447ABC"/>
    <w:rsid w:val="0047360D"/>
    <w:rsid w:val="004A77D1"/>
    <w:rsid w:val="004B72AA"/>
    <w:rsid w:val="004F4E29"/>
    <w:rsid w:val="005217ED"/>
    <w:rsid w:val="00521D5F"/>
    <w:rsid w:val="00567C6F"/>
    <w:rsid w:val="0058676C"/>
    <w:rsid w:val="005C2B7C"/>
    <w:rsid w:val="00645165"/>
    <w:rsid w:val="00654A7B"/>
    <w:rsid w:val="00662036"/>
    <w:rsid w:val="00663484"/>
    <w:rsid w:val="006E7F30"/>
    <w:rsid w:val="00710930"/>
    <w:rsid w:val="00732A2E"/>
    <w:rsid w:val="00750B04"/>
    <w:rsid w:val="00773923"/>
    <w:rsid w:val="007B6378"/>
    <w:rsid w:val="007B6D02"/>
    <w:rsid w:val="00802D35"/>
    <w:rsid w:val="008A5FBE"/>
    <w:rsid w:val="008D0648"/>
    <w:rsid w:val="009023D9"/>
    <w:rsid w:val="009A32E6"/>
    <w:rsid w:val="009D22C1"/>
    <w:rsid w:val="009F6906"/>
    <w:rsid w:val="00A11E71"/>
    <w:rsid w:val="00A30370"/>
    <w:rsid w:val="00A468AF"/>
    <w:rsid w:val="00AB0E24"/>
    <w:rsid w:val="00AB2450"/>
    <w:rsid w:val="00AE71C0"/>
    <w:rsid w:val="00B4246D"/>
    <w:rsid w:val="00B622ED"/>
    <w:rsid w:val="00B9584E"/>
    <w:rsid w:val="00B95F15"/>
    <w:rsid w:val="00C103CD"/>
    <w:rsid w:val="00C232A0"/>
    <w:rsid w:val="00C5599E"/>
    <w:rsid w:val="00C6290C"/>
    <w:rsid w:val="00CD008E"/>
    <w:rsid w:val="00D4439C"/>
    <w:rsid w:val="00D47F19"/>
    <w:rsid w:val="00D96654"/>
    <w:rsid w:val="00E1331D"/>
    <w:rsid w:val="00E30CB9"/>
    <w:rsid w:val="00E7021A"/>
    <w:rsid w:val="00E86B2B"/>
    <w:rsid w:val="00E87733"/>
    <w:rsid w:val="00E9090D"/>
    <w:rsid w:val="00EC3872"/>
    <w:rsid w:val="00EF27E8"/>
    <w:rsid w:val="00EF30DD"/>
    <w:rsid w:val="00EF5082"/>
    <w:rsid w:val="00F74399"/>
    <w:rsid w:val="00F91741"/>
    <w:rsid w:val="00F95123"/>
    <w:rsid w:val="00FA77BD"/>
    <w:rsid w:val="00FF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11">
    <w:name w:val="Заголовок 1 Знак"/>
    <w:basedOn w:val="a0"/>
    <w:link w:val="10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customStyle="1" w:styleId="translation-chunk">
    <w:name w:val="translation-chunk"/>
    <w:basedOn w:val="a0"/>
    <w:uiPriority w:val="99"/>
    <w:rsid w:val="002628DA"/>
    <w:rPr>
      <w:rFonts w:cs="Times New Roman"/>
    </w:rPr>
  </w:style>
  <w:style w:type="character" w:styleId="aa">
    <w:name w:val="Hyperlink"/>
    <w:basedOn w:val="a0"/>
    <w:uiPriority w:val="99"/>
    <w:unhideWhenUsed/>
    <w:rsid w:val="009D22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rukov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mrukov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7;&#1074;&#1077;&#1085;&#1080;&#1075;&#1086;&#1088;&#1086;&#1076;%202016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2</TotalTime>
  <Pages>4</Pages>
  <Words>662</Words>
  <Characters>3776</Characters>
  <Application>Microsoft Office Word</Application>
  <DocSecurity>0</DocSecurity>
  <Lines>31</Lines>
  <Paragraphs>8</Paragraphs>
  <ScaleCrop>false</ScaleCrop>
  <Company>k13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ВОЗМОЖНОСТИ ДИСТАНЦИОННОГО ОБЕЗЗАРАЖИВАНИЯ ОБЪЕКТОВ</dc:title>
  <dc:subject/>
  <dc:creator>User</dc:creator>
  <cp:keywords/>
  <dc:description/>
  <cp:lastModifiedBy>Сергей Сатунин</cp:lastModifiedBy>
  <cp:revision>2</cp:revision>
  <dcterms:created xsi:type="dcterms:W3CDTF">2016-01-12T14:27:00Z</dcterms:created>
  <dcterms:modified xsi:type="dcterms:W3CDTF">2016-01-12T14:27:00Z</dcterms:modified>
</cp:coreProperties>
</file>