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37" w:rsidRPr="00222CDE" w:rsidRDefault="00A37A37" w:rsidP="00E7021A">
      <w:pPr>
        <w:pStyle w:val="Zv-Titlereport"/>
      </w:pPr>
      <w:bookmarkStart w:id="0" w:name="OLE_LINK9"/>
      <w:bookmarkStart w:id="1" w:name="OLE_LINK10"/>
      <w:r w:rsidRPr="00222CDE">
        <w:t>влияние смены полярности электродов на физические процессы в межэлектродном промежутке микропинчевого разряда</w:t>
      </w:r>
      <w:bookmarkEnd w:id="0"/>
      <w:bookmarkEnd w:id="1"/>
    </w:p>
    <w:p w:rsidR="00A37A37" w:rsidRPr="00BF4736" w:rsidRDefault="00A37A37" w:rsidP="00BF4736">
      <w:pPr>
        <w:pStyle w:val="Zv-Author"/>
      </w:pPr>
      <w:r w:rsidRPr="00BF4736">
        <w:t>О.А. Башутин, Е.Д. Вовченко, Я.М. Двоеглазов, Э.И. Додулад, В.А. Костюшин, И.Ф.</w:t>
      </w:r>
      <w:r>
        <w:t> </w:t>
      </w:r>
      <w:r w:rsidRPr="00BF4736">
        <w:t xml:space="preserve">Раевский, </w:t>
      </w:r>
      <w:r w:rsidRPr="00BF4736">
        <w:rPr>
          <w:u w:val="single"/>
        </w:rPr>
        <w:t>А.С. Савелов</w:t>
      </w:r>
      <w:r w:rsidRPr="00BF4736">
        <w:t>, П.П. Сидоров, С.А. Саранцев</w:t>
      </w:r>
    </w:p>
    <w:p w:rsidR="00A37A37" w:rsidRPr="006F6885" w:rsidRDefault="00B35550" w:rsidP="002C47A3">
      <w:pPr>
        <w:pStyle w:val="Zv-Organization"/>
      </w:pPr>
      <w:r>
        <w:rPr>
          <w:szCs w:val="24"/>
        </w:rPr>
        <w:t>Московский инженерно-физический институт, г. Москва, Россия</w:t>
      </w:r>
      <w:r w:rsidR="00A37A37" w:rsidRPr="002C47A3">
        <w:t xml:space="preserve">, </w:t>
      </w:r>
      <w:r>
        <w:br w:type="textWrapping" w:clear="all"/>
      </w:r>
      <w:r w:rsidR="0049649A" w:rsidRPr="0049649A">
        <w:t xml:space="preserve">    </w:t>
      </w:r>
      <w:r w:rsidR="00A37A37" w:rsidRPr="006F6885">
        <w:t xml:space="preserve"> </w:t>
      </w:r>
      <w:hyperlink r:id="rId7" w:history="1">
        <w:r w:rsidR="00A37A37" w:rsidRPr="00A0032F">
          <w:rPr>
            <w:rStyle w:val="ae"/>
          </w:rPr>
          <w:t>savjolov@plasma.mephi.ru</w:t>
        </w:r>
      </w:hyperlink>
    </w:p>
    <w:p w:rsidR="00A37A37" w:rsidRPr="00A95A93" w:rsidRDefault="00A37A37" w:rsidP="00133DE6">
      <w:pPr>
        <w:pStyle w:val="Zv-bodyreport"/>
      </w:pPr>
      <w:r>
        <w:t xml:space="preserve">В работе рассмотрено влияние полярности </w:t>
      </w:r>
      <w:r w:rsidRPr="00A95A93">
        <w:t>напряжения и геометрии электродов на начальную стадию развития сильноточного вакуумного искового разряда, заполнение продуктами эрозии электродов разрядного промежутка и пространственную структуру рентгеновского излучения.</w:t>
      </w:r>
    </w:p>
    <w:p w:rsidR="00A37A37" w:rsidRPr="00A95A93" w:rsidRDefault="00A37A37" w:rsidP="003C7E6C">
      <w:pPr>
        <w:pStyle w:val="Zv-bodyreport"/>
      </w:pPr>
      <w:r w:rsidRPr="00A95A93">
        <w:t>Представлены результаты визуализации процессов заполнения плазмой разрядного промежутка для электродной конфигурации «острие-плоскость» в широком временном диапазоне: от начальной стадии поступления материала электродов в разряд до завершения пинчевания и начала затухания разряда. Эта информация получена с помощью методики лазерного теневого фотографирования с экспозицией 3 нс. Показано, что независимо от геометрии электродной системы появление заметного количества продуктов эрозии электродов в разрядном промежутке на начальном этапе развития разряда происходит у поверхности анода. В то же время, поступление в разрядный промежуток продуктов эрозии катода определяется его геометрией. При острийном катоде продукты его эрозии поступают в разрядный промежуток практически одновременно с продуктами эрозии анода, а при плоском катоде только после достижения анодной плазмой поверхности катода. Возможной причиной такого различия является изменение напряженности электрического поля на поверхности катода при разной его геометрии. В результате существенно изменяется плотность тока автоэлектронной эмиссии с поверхности катода которая приводит к его разогреву.</w:t>
      </w:r>
    </w:p>
    <w:p w:rsidR="00A37A37" w:rsidRDefault="00A37A37" w:rsidP="00635491">
      <w:pPr>
        <w:pStyle w:val="Zv-bodyreport"/>
      </w:pPr>
      <w:r w:rsidRPr="00A95A93">
        <w:t>Наблюдаемое различие в характере развития разряда при изменении полярности напряжения подтверждается результатами исследований относительного вклада материала электродов в излучающую в рентгеновском диапазоне плазму, выполненных на основе анализа характеристического спектра плазмы. При положительном потенциале острийного электрода, в традиционно используемой электродной конфигурации «острие-плоскость» основной вклад в излучающую в рентгеновском диапазоне плазму вносит материал анода</w:t>
      </w:r>
      <w:r>
        <w:t>.</w:t>
      </w:r>
      <w:r w:rsidRPr="00A95A93">
        <w:t xml:space="preserve"> </w:t>
      </w:r>
      <w:r>
        <w:t>П</w:t>
      </w:r>
      <w:r w:rsidRPr="00A95A93">
        <w:t xml:space="preserve">ри отрицательном потенциале острийного электрода вклады материалов анода и катода сравнимы по величине. В </w:t>
      </w:r>
      <w:r>
        <w:t>этом</w:t>
      </w:r>
      <w:r w:rsidRPr="00A95A93">
        <w:t xml:space="preserve"> случае общий размер области </w:t>
      </w:r>
      <w:r w:rsidRPr="00FE10CC">
        <w:rPr>
          <w:i/>
          <w:lang w:val="en-US"/>
        </w:rPr>
        <w:t>K</w:t>
      </w:r>
      <w:r w:rsidRPr="00A95A93">
        <w:rPr>
          <w:vertAlign w:val="subscript"/>
          <w:lang w:val="en-US"/>
        </w:rPr>
        <w:t>α</w:t>
      </w:r>
      <w:r w:rsidRPr="00A95A93">
        <w:t xml:space="preserve"> излучения материала обоих электродов вдоль оси разряда больше, чем при острийном аноде. В то же время, наиболее эффективное пинчевание разряда наблюдалось при положительной полярности острийного электрода.</w:t>
      </w:r>
    </w:p>
    <w:p w:rsidR="00A37A37" w:rsidRPr="0046370D" w:rsidRDefault="00A37A37" w:rsidP="00133DE6">
      <w:pPr>
        <w:pStyle w:val="Zv-bodyreport"/>
      </w:pPr>
      <w:r>
        <w:t>Полученная информация может быть использована для верификации моделей развития вакуумного искрового разряда.</w:t>
      </w:r>
    </w:p>
    <w:p w:rsidR="00A37A37" w:rsidRDefault="00A37A37" w:rsidP="0049649A">
      <w:pPr>
        <w:pStyle w:val="a8"/>
        <w:jc w:val="both"/>
        <w:rPr>
          <w:lang w:val="en-US"/>
        </w:rPr>
      </w:pPr>
    </w:p>
    <w:sectPr w:rsidR="00A37A3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A37" w:rsidRDefault="00A37A37">
      <w:r>
        <w:separator/>
      </w:r>
    </w:p>
  </w:endnote>
  <w:endnote w:type="continuationSeparator" w:id="0">
    <w:p w:rsidR="00A37A37" w:rsidRDefault="00A37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A37" w:rsidRDefault="00A37A37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7A37" w:rsidRDefault="00A37A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A37" w:rsidRDefault="00A37A37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649A">
      <w:rPr>
        <w:rStyle w:val="a7"/>
        <w:noProof/>
      </w:rPr>
      <w:t>1</w:t>
    </w:r>
    <w:r>
      <w:rPr>
        <w:rStyle w:val="a7"/>
      </w:rPr>
      <w:fldChar w:fldCharType="end"/>
    </w:r>
  </w:p>
  <w:p w:rsidR="00A37A37" w:rsidRDefault="00A37A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A37" w:rsidRDefault="00A37A37">
      <w:r>
        <w:separator/>
      </w:r>
    </w:p>
  </w:footnote>
  <w:footnote w:type="continuationSeparator" w:id="0">
    <w:p w:rsidR="00A37A37" w:rsidRDefault="00A37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A37" w:rsidRDefault="00A37A37">
    <w:pPr>
      <w:pStyle w:val="a3"/>
      <w:jc w:val="center"/>
      <w:rPr>
        <w:sz w:val="20"/>
      </w:rPr>
    </w:pP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3B6904">
      <w:rPr>
        <w:sz w:val="20"/>
      </w:rPr>
      <w:t>8</w:t>
    </w:r>
    <w:r>
      <w:rPr>
        <w:sz w:val="20"/>
      </w:rPr>
      <w:t xml:space="preserve"> – 1</w:t>
    </w:r>
    <w:r w:rsidRPr="003B6904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3B6904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A37A37" w:rsidRDefault="0049649A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taGQIAADM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64481"/>
    <w:rsid w:val="00064A8F"/>
    <w:rsid w:val="0006777A"/>
    <w:rsid w:val="00090095"/>
    <w:rsid w:val="000B2D6D"/>
    <w:rsid w:val="000B3D37"/>
    <w:rsid w:val="000C2660"/>
    <w:rsid w:val="000C579B"/>
    <w:rsid w:val="000C7078"/>
    <w:rsid w:val="000D76E9"/>
    <w:rsid w:val="000E1781"/>
    <w:rsid w:val="000E495B"/>
    <w:rsid w:val="001055E1"/>
    <w:rsid w:val="0012581D"/>
    <w:rsid w:val="0013160F"/>
    <w:rsid w:val="00133DE6"/>
    <w:rsid w:val="00140565"/>
    <w:rsid w:val="00140FFE"/>
    <w:rsid w:val="00141EA2"/>
    <w:rsid w:val="0018487A"/>
    <w:rsid w:val="001A580A"/>
    <w:rsid w:val="001C0CCB"/>
    <w:rsid w:val="001E65AC"/>
    <w:rsid w:val="00202DCC"/>
    <w:rsid w:val="002154C5"/>
    <w:rsid w:val="00220629"/>
    <w:rsid w:val="00222CDE"/>
    <w:rsid w:val="0023635B"/>
    <w:rsid w:val="00242E26"/>
    <w:rsid w:val="00247225"/>
    <w:rsid w:val="002A109E"/>
    <w:rsid w:val="002C47A3"/>
    <w:rsid w:val="002E0696"/>
    <w:rsid w:val="00322497"/>
    <w:rsid w:val="003410B0"/>
    <w:rsid w:val="0035609C"/>
    <w:rsid w:val="003800F3"/>
    <w:rsid w:val="003B5B93"/>
    <w:rsid w:val="003B6904"/>
    <w:rsid w:val="003C1B47"/>
    <w:rsid w:val="003C7E6C"/>
    <w:rsid w:val="00401388"/>
    <w:rsid w:val="00446025"/>
    <w:rsid w:val="00447ABC"/>
    <w:rsid w:val="0046370D"/>
    <w:rsid w:val="0048532C"/>
    <w:rsid w:val="0049649A"/>
    <w:rsid w:val="004A1509"/>
    <w:rsid w:val="004A77D1"/>
    <w:rsid w:val="004B72AA"/>
    <w:rsid w:val="004D0BF6"/>
    <w:rsid w:val="004F4E29"/>
    <w:rsid w:val="004F69C0"/>
    <w:rsid w:val="00530BA3"/>
    <w:rsid w:val="0053114A"/>
    <w:rsid w:val="00567C6F"/>
    <w:rsid w:val="0058676C"/>
    <w:rsid w:val="005A307E"/>
    <w:rsid w:val="005A4CE5"/>
    <w:rsid w:val="005D4C2E"/>
    <w:rsid w:val="005E0692"/>
    <w:rsid w:val="005E2CE4"/>
    <w:rsid w:val="005F2D89"/>
    <w:rsid w:val="00602669"/>
    <w:rsid w:val="00623DD2"/>
    <w:rsid w:val="00635491"/>
    <w:rsid w:val="00654A7B"/>
    <w:rsid w:val="00656D28"/>
    <w:rsid w:val="0069129D"/>
    <w:rsid w:val="006E737C"/>
    <w:rsid w:val="006F2F73"/>
    <w:rsid w:val="006F6885"/>
    <w:rsid w:val="00732A2E"/>
    <w:rsid w:val="0073599D"/>
    <w:rsid w:val="00757E18"/>
    <w:rsid w:val="00774B71"/>
    <w:rsid w:val="00780AD9"/>
    <w:rsid w:val="00782892"/>
    <w:rsid w:val="007B6378"/>
    <w:rsid w:val="007E2E8F"/>
    <w:rsid w:val="00802D35"/>
    <w:rsid w:val="00812EB3"/>
    <w:rsid w:val="00840630"/>
    <w:rsid w:val="008744FB"/>
    <w:rsid w:val="00886818"/>
    <w:rsid w:val="008A115F"/>
    <w:rsid w:val="008C0009"/>
    <w:rsid w:val="008D5A3D"/>
    <w:rsid w:val="008D6B1B"/>
    <w:rsid w:val="008E2C56"/>
    <w:rsid w:val="00920C56"/>
    <w:rsid w:val="0093481E"/>
    <w:rsid w:val="00945462"/>
    <w:rsid w:val="00947D5A"/>
    <w:rsid w:val="00950959"/>
    <w:rsid w:val="00980AC3"/>
    <w:rsid w:val="009B591B"/>
    <w:rsid w:val="009B5FDF"/>
    <w:rsid w:val="009E2FE6"/>
    <w:rsid w:val="00A0032F"/>
    <w:rsid w:val="00A17722"/>
    <w:rsid w:val="00A37A37"/>
    <w:rsid w:val="00A70979"/>
    <w:rsid w:val="00A9340E"/>
    <w:rsid w:val="00A95A93"/>
    <w:rsid w:val="00B35550"/>
    <w:rsid w:val="00B43678"/>
    <w:rsid w:val="00B61B84"/>
    <w:rsid w:val="00B622ED"/>
    <w:rsid w:val="00B655F7"/>
    <w:rsid w:val="00B9584E"/>
    <w:rsid w:val="00BB1939"/>
    <w:rsid w:val="00BC5D9B"/>
    <w:rsid w:val="00BE1422"/>
    <w:rsid w:val="00BE4BD6"/>
    <w:rsid w:val="00BF0187"/>
    <w:rsid w:val="00BF4736"/>
    <w:rsid w:val="00C103CD"/>
    <w:rsid w:val="00C1456D"/>
    <w:rsid w:val="00C232A0"/>
    <w:rsid w:val="00C272DC"/>
    <w:rsid w:val="00C34BEF"/>
    <w:rsid w:val="00C522D2"/>
    <w:rsid w:val="00C91717"/>
    <w:rsid w:val="00D47F19"/>
    <w:rsid w:val="00D51E7A"/>
    <w:rsid w:val="00D930BA"/>
    <w:rsid w:val="00DD47B4"/>
    <w:rsid w:val="00E1331D"/>
    <w:rsid w:val="00E3501F"/>
    <w:rsid w:val="00E466DB"/>
    <w:rsid w:val="00E57938"/>
    <w:rsid w:val="00E62B6C"/>
    <w:rsid w:val="00E7021A"/>
    <w:rsid w:val="00E73D02"/>
    <w:rsid w:val="00E80294"/>
    <w:rsid w:val="00E86FEE"/>
    <w:rsid w:val="00E87733"/>
    <w:rsid w:val="00EA6B81"/>
    <w:rsid w:val="00F32E0A"/>
    <w:rsid w:val="00F42BD8"/>
    <w:rsid w:val="00F74399"/>
    <w:rsid w:val="00F743A7"/>
    <w:rsid w:val="00F75A3A"/>
    <w:rsid w:val="00F95123"/>
    <w:rsid w:val="00FB00E2"/>
    <w:rsid w:val="00FC5231"/>
    <w:rsid w:val="00FE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table" w:styleId="aa">
    <w:name w:val="Table Grid"/>
    <w:basedOn w:val="a1"/>
    <w:uiPriority w:val="99"/>
    <w:rsid w:val="00C272DC"/>
    <w:pPr>
      <w:spacing w:after="0" w:line="240" w:lineRule="auto"/>
    </w:pPr>
    <w:rPr>
      <w:sz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C272DC"/>
    <w:pPr>
      <w:spacing w:after="200" w:line="276" w:lineRule="auto"/>
      <w:ind w:left="720"/>
      <w:contextualSpacing/>
    </w:pPr>
    <w:rPr>
      <w:lang w:eastAsia="en-US"/>
    </w:rPr>
  </w:style>
  <w:style w:type="paragraph" w:styleId="ac">
    <w:name w:val="Balloon Text"/>
    <w:basedOn w:val="a"/>
    <w:link w:val="ad"/>
    <w:uiPriority w:val="99"/>
    <w:rsid w:val="00C272DC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FB00E2"/>
    <w:rPr>
      <w:rFonts w:cs="Times New Roman"/>
      <w:color w:val="0000FF"/>
      <w:u w:val="single"/>
    </w:rPr>
  </w:style>
  <w:style w:type="character" w:customStyle="1" w:styleId="ad">
    <w:name w:val="Текст выноски Знак"/>
    <w:basedOn w:val="a0"/>
    <w:link w:val="ac"/>
    <w:uiPriority w:val="99"/>
    <w:locked/>
    <w:rsid w:val="00C27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vjolov@plasma.meph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2346</Characters>
  <Application>Microsoft Office Word</Application>
  <DocSecurity>0</DocSecurity>
  <Lines>19</Lines>
  <Paragraphs>5</Paragraphs>
  <ScaleCrop>false</ScaleCrop>
  <Company>k13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смены полярности электродов на физические процессы в межэлектродном промежутке микропинчевого разряда</dc:title>
  <dc:subject/>
  <dc:creator>Сергей Сатунин</dc:creator>
  <cp:keywords/>
  <dc:description/>
  <cp:lastModifiedBy>Сергей Сатунин</cp:lastModifiedBy>
  <cp:revision>2</cp:revision>
  <dcterms:created xsi:type="dcterms:W3CDTF">2016-01-08T19:37:00Z</dcterms:created>
  <dcterms:modified xsi:type="dcterms:W3CDTF">2016-01-08T19:37:00Z</dcterms:modified>
</cp:coreProperties>
</file>