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D6" w:rsidRPr="00002CA8" w:rsidRDefault="004E40D6" w:rsidP="00002CA8">
      <w:pPr>
        <w:pStyle w:val="Zv-Titlereport"/>
        <w:ind w:left="426" w:right="282"/>
      </w:pPr>
      <w:r w:rsidRPr="00B62AAA">
        <w:t xml:space="preserve">потери </w:t>
      </w:r>
      <w:r>
        <w:t>энергии генератора ВЧ колебаний</w:t>
      </w:r>
      <w:r w:rsidRPr="00922666">
        <w:t xml:space="preserve"> </w:t>
      </w:r>
      <w:r w:rsidRPr="00B62AAA">
        <w:t xml:space="preserve">при ионизации газа в газоразрядных </w:t>
      </w:r>
      <w:r w:rsidR="000F7B6E">
        <w:t>трубках поверхностной волной</w:t>
      </w:r>
    </w:p>
    <w:p w:rsidR="004E40D6" w:rsidRPr="002D08B9" w:rsidRDefault="004E40D6" w:rsidP="002D08B9">
      <w:pPr>
        <w:pStyle w:val="Zv-Organization"/>
        <w:jc w:val="center"/>
        <w:rPr>
          <w:i w:val="0"/>
        </w:rPr>
      </w:pPr>
      <w:r w:rsidRPr="002D08B9">
        <w:rPr>
          <w:i w:val="0"/>
        </w:rPr>
        <w:t>Г.П. Кузьмин, И.М. Минаев, А.А. Рухадзе, О.В. Тихоневич</w:t>
      </w:r>
    </w:p>
    <w:p w:rsidR="004E40D6" w:rsidRPr="00002CA8" w:rsidRDefault="004E40D6" w:rsidP="000F7B6E">
      <w:pPr>
        <w:pStyle w:val="Zv-Organization"/>
      </w:pPr>
      <w:r w:rsidRPr="000F7B6E">
        <w:t>Институт общей физики им. А.М.</w:t>
      </w:r>
      <w:r w:rsidR="00002CA8" w:rsidRPr="00002CA8">
        <w:t xml:space="preserve"> </w:t>
      </w:r>
      <w:r w:rsidRPr="000F7B6E">
        <w:t>Прохорова РАН, Москва, Россия,</w:t>
      </w:r>
      <w:r w:rsidR="000F7B6E" w:rsidRPr="000F7B6E">
        <w:t xml:space="preserve"> </w:t>
      </w:r>
      <w:hyperlink r:id="rId7" w:history="1">
        <w:r w:rsidR="00002CA8" w:rsidRPr="00BB3AB5">
          <w:rPr>
            <w:rStyle w:val="aa"/>
          </w:rPr>
          <w:t>kuzmin@kapella.gpi.ru</w:t>
        </w:r>
      </w:hyperlink>
    </w:p>
    <w:p w:rsidR="004E40D6" w:rsidRDefault="004E40D6" w:rsidP="00F63C72">
      <w:pPr>
        <w:pStyle w:val="Zv-bodyreport"/>
      </w:pPr>
      <w:r>
        <w:t>Для получения протяженных плазменных столбов в газоразрядных  трубках при низких давлениях газа ( ~1</w:t>
      </w:r>
      <w:r w:rsidR="000F7B6E" w:rsidRPr="00002CA8">
        <w:t xml:space="preserve"> </w:t>
      </w:r>
      <w:r>
        <w:t>торр ) могут применяться различные способы возбуждения разряда к разряды на постоянном токе, ВЧ и СВЧ разряды. Протяженные плазменные столбы в газоразрядных трубках, находят применение при создани</w:t>
      </w:r>
      <w:r w:rsidR="00341AEC">
        <w:t>и плазменных вибраторных антенн</w:t>
      </w:r>
      <w:r w:rsidR="00341AEC">
        <w:rPr>
          <w:lang w:val="en-US"/>
        </w:rPr>
        <w:t> </w:t>
      </w:r>
      <w:r>
        <w:t>[1,</w:t>
      </w:r>
      <w:r w:rsidR="000F7B6E" w:rsidRPr="00002CA8">
        <w:t xml:space="preserve"> </w:t>
      </w:r>
      <w:r>
        <w:t>2].</w:t>
      </w:r>
      <w:r w:rsidR="000F7B6E" w:rsidRPr="00002CA8">
        <w:t xml:space="preserve"> </w:t>
      </w:r>
      <w:r>
        <w:t>Особенный интерес представляет возбуждение плазменного столба мощностью генератора ВЧ колебаний (собственным излучением передатчика</w:t>
      </w:r>
      <w:r w:rsidR="000F7B6E">
        <w:t xml:space="preserve"> — </w:t>
      </w:r>
      <w:r>
        <w:t>ВЧ разряд). В [3] экспериментально показана возможность самосогласованного возбуждения плазмы мощностью генератора ВЧ колебаний. Возбуждение разряда в газоразрядной трубке осуществляется поверхностной волной. Определены потери мощности генератора ВЧ колебаний на ионизацию газа и на излучение с поверхности образующей плазменного столба (плазменного вибратора) в окружающее пространство. В [4] рассматривается динамика развития процесса ионизации газа поверхностной волной и параметры плазмы в стационарном состоянии. В цитируемых работах общий баланс энергии, расход</w:t>
      </w:r>
      <w:r w:rsidR="000F7B6E">
        <w:t xml:space="preserve">уемой генератором ВЧ колебаний </w:t>
      </w:r>
      <w:r>
        <w:t xml:space="preserve">при ионизации газа поверхностной волной не рассматривается. </w:t>
      </w:r>
    </w:p>
    <w:p w:rsidR="004E40D6" w:rsidRPr="00F63C72" w:rsidRDefault="004E40D6" w:rsidP="00F63C72">
      <w:pPr>
        <w:pStyle w:val="Zv-bodyreport"/>
      </w:pPr>
      <w:r>
        <w:t>В настоящей работе показано рис</w:t>
      </w:r>
      <w:r w:rsidR="000F7B6E">
        <w:t>унке,</w:t>
      </w:r>
      <w:r>
        <w:t xml:space="preserve"> что при ионизации газа поверхностной волной, энергия тратится на излучение с торца газоразрядной трубки, часть энергии генератора отражается от торца и только часть энергии идет на излучение с поверхности образующей плазменного столба </w:t>
      </w:r>
      <w:r w:rsidR="00C1247E" w:rsidRPr="00002CA8">
        <w:t>—</w:t>
      </w:r>
      <w:r>
        <w:t xml:space="preserve"> формируется диаграмма направленности плазменной антенны, совпадающая по форме с диаграммой направленности металлического вибратора.</w:t>
      </w:r>
    </w:p>
    <w:p w:rsidR="004E40D6" w:rsidRDefault="00002CA8" w:rsidP="00B62AAA">
      <w:pPr>
        <w:pStyle w:val="Zv-Autho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25400</wp:posOffset>
            </wp:positionV>
            <wp:extent cx="2830195" cy="1845945"/>
            <wp:effectExtent l="19050" t="0" r="8255" b="0"/>
            <wp:wrapSquare wrapText="bothSides"/>
            <wp:docPr id="3" name="Рисунок 2" descr="F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0D6" w:rsidRDefault="004E40D6" w:rsidP="004629A8">
      <w:pPr>
        <w:pStyle w:val="Zv-Organization"/>
        <w:jc w:val="both"/>
      </w:pPr>
    </w:p>
    <w:p w:rsidR="004E40D6" w:rsidRDefault="000F7B6E" w:rsidP="00522F2E">
      <w:pPr>
        <w:pStyle w:val="Zv-bodyreport"/>
        <w:ind w:firstLine="0"/>
      </w:pPr>
      <w:r>
        <w:t>Рисунок</w:t>
      </w:r>
      <w:r w:rsidR="004E40D6">
        <w:t>.</w:t>
      </w:r>
      <w:r>
        <w:t xml:space="preserve"> </w:t>
      </w:r>
      <w:r w:rsidR="004E40D6">
        <w:t>Распределение энергии излучения СВЧ генератора 1</w:t>
      </w:r>
      <w:r w:rsidR="004E40D6" w:rsidRPr="004629A8">
        <w:t xml:space="preserve"> </w:t>
      </w:r>
      <w:r>
        <w:t>—</w:t>
      </w:r>
      <w:r w:rsidR="004E40D6" w:rsidRPr="004629A8">
        <w:t xml:space="preserve"> </w:t>
      </w:r>
      <w:r w:rsidR="004E40D6">
        <w:t>генератор СВЧ колебаний,</w:t>
      </w:r>
      <w:r w:rsidR="004E40D6" w:rsidRPr="004629A8">
        <w:t xml:space="preserve"> </w:t>
      </w:r>
      <w:r w:rsidR="004E40D6">
        <w:t>2</w:t>
      </w:r>
      <w:r>
        <w:t xml:space="preserve"> —</w:t>
      </w:r>
      <w:r w:rsidR="004E40D6">
        <w:t xml:space="preserve"> газоразрядная трубка, 3</w:t>
      </w:r>
      <w:r w:rsidR="004E40D6" w:rsidRPr="004629A8">
        <w:t xml:space="preserve"> </w:t>
      </w:r>
      <w:r>
        <w:t>—</w:t>
      </w:r>
      <w:r w:rsidR="004E40D6" w:rsidRPr="004629A8">
        <w:t xml:space="preserve"> </w:t>
      </w:r>
      <w:r w:rsidR="004E40D6">
        <w:t>ДН</w:t>
      </w:r>
      <w:r w:rsidR="004E40D6" w:rsidRPr="004629A8">
        <w:t xml:space="preserve"> </w:t>
      </w:r>
      <w:r w:rsidR="004E40D6">
        <w:t xml:space="preserve">плазменной антенны, </w:t>
      </w:r>
      <w:r w:rsidR="004E40D6" w:rsidRPr="004629A8">
        <w:t xml:space="preserve">4 </w:t>
      </w:r>
      <w:r>
        <w:t>—</w:t>
      </w:r>
      <w:r w:rsidR="004E40D6" w:rsidRPr="004629A8">
        <w:t xml:space="preserve"> </w:t>
      </w:r>
      <w:r w:rsidR="004E40D6">
        <w:t>излучение с торца трубки.</w:t>
      </w:r>
    </w:p>
    <w:p w:rsidR="004E40D6" w:rsidRDefault="004E40D6" w:rsidP="001B4A6F">
      <w:pPr>
        <w:pStyle w:val="Zv-bodyreport"/>
      </w:pPr>
    </w:p>
    <w:p w:rsidR="004E40D6" w:rsidRDefault="004E40D6" w:rsidP="001B4A6F">
      <w:pPr>
        <w:pStyle w:val="Zv-bodyreport"/>
      </w:pPr>
    </w:p>
    <w:p w:rsidR="004E40D6" w:rsidRDefault="004E40D6" w:rsidP="001B4A6F">
      <w:pPr>
        <w:pStyle w:val="Zv-bodyreport"/>
      </w:pPr>
    </w:p>
    <w:p w:rsidR="004E40D6" w:rsidRPr="00DA2001" w:rsidRDefault="004E40D6" w:rsidP="002D08B9">
      <w:pPr>
        <w:pStyle w:val="Zv-TitleReferences-en"/>
      </w:pPr>
      <w:bookmarkStart w:id="0" w:name="_GoBack"/>
      <w:bookmarkEnd w:id="0"/>
      <w:r w:rsidRPr="00DA2001">
        <w:t>Литература</w:t>
      </w:r>
    </w:p>
    <w:p w:rsidR="004E40D6" w:rsidRDefault="004E40D6" w:rsidP="002D08B9">
      <w:pPr>
        <w:pStyle w:val="Zv-References-en"/>
      </w:pPr>
      <w:r w:rsidRPr="002D08B9">
        <w:rPr>
          <w:lang w:val="ru-RU"/>
        </w:rPr>
        <w:t xml:space="preserve">Е.Н. Истомин, Д.М. Карфидов, и др. </w:t>
      </w:r>
      <w:r w:rsidRPr="00002CA8">
        <w:rPr>
          <w:lang w:val="ru-RU"/>
        </w:rPr>
        <w:t xml:space="preserve">Препринт ИОФАН 40. РАН ОИФ им. </w:t>
      </w:r>
      <w:r>
        <w:t>А.М. Прохорова.. Москва, 2005.</w:t>
      </w:r>
    </w:p>
    <w:p w:rsidR="004E40D6" w:rsidRPr="002D08B9" w:rsidRDefault="004E40D6" w:rsidP="002D08B9">
      <w:pPr>
        <w:pStyle w:val="Zv-References-en"/>
        <w:rPr>
          <w:lang w:val="ru-RU"/>
        </w:rPr>
      </w:pPr>
      <w:r w:rsidRPr="002D08B9">
        <w:rPr>
          <w:lang w:val="ru-RU"/>
        </w:rPr>
        <w:t xml:space="preserve">И.М. Минаев, А.А. Рухадзе, К.Ф. Сергейчев, Ф.Ю. Трефилов Краткие сообщения по физике ФИАН </w:t>
      </w:r>
      <w:r>
        <w:t>N</w:t>
      </w:r>
      <w:r w:rsidRPr="002D08B9">
        <w:rPr>
          <w:lang w:val="ru-RU"/>
        </w:rPr>
        <w:t xml:space="preserve"> 12  2005 стр. 34-44.</w:t>
      </w:r>
    </w:p>
    <w:p w:rsidR="004E40D6" w:rsidRDefault="004E40D6" w:rsidP="002D08B9">
      <w:pPr>
        <w:pStyle w:val="Zv-References-en"/>
      </w:pPr>
      <w:r w:rsidRPr="002D08B9">
        <w:rPr>
          <w:lang w:val="ru-RU"/>
        </w:rPr>
        <w:t xml:space="preserve">Е.Н. Истомин, Д.М. Карфидов, и др Физика плазмы. </w:t>
      </w:r>
      <w:r>
        <w:t>2006. Т.32 №5 , стр423-435.</w:t>
      </w:r>
    </w:p>
    <w:p w:rsidR="004E40D6" w:rsidRDefault="004E40D6" w:rsidP="00002CA8">
      <w:pPr>
        <w:pStyle w:val="Zv-References-en"/>
      </w:pPr>
      <w:r>
        <w:rPr>
          <w:lang w:val="ru-RU"/>
        </w:rPr>
        <w:t>В.Н. Коновалов,  Г.П. Кузьмин, И.</w:t>
      </w:r>
      <w:r w:rsidRPr="00784834">
        <w:rPr>
          <w:lang w:val="ru-RU"/>
        </w:rPr>
        <w:t xml:space="preserve">М. Минаев, и др. </w:t>
      </w:r>
      <w:r w:rsidRPr="00002CA8">
        <w:rPr>
          <w:lang w:val="ru-RU"/>
        </w:rPr>
        <w:t>Физика плазмы, 2015, том 41, № 9, с. 833–836..</w:t>
      </w:r>
    </w:p>
    <w:sectPr w:rsidR="004E40D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D6" w:rsidRDefault="004E40D6">
      <w:r>
        <w:separator/>
      </w:r>
    </w:p>
  </w:endnote>
  <w:endnote w:type="continuationSeparator" w:id="0">
    <w:p w:rsidR="004E40D6" w:rsidRDefault="004E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D6" w:rsidRDefault="004E40D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40D6" w:rsidRDefault="004E40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D6" w:rsidRDefault="004E40D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2CA8">
      <w:rPr>
        <w:rStyle w:val="a7"/>
        <w:noProof/>
      </w:rPr>
      <w:t>1</w:t>
    </w:r>
    <w:r>
      <w:rPr>
        <w:rStyle w:val="a7"/>
      </w:rPr>
      <w:fldChar w:fldCharType="end"/>
    </w:r>
  </w:p>
  <w:p w:rsidR="004E40D6" w:rsidRDefault="004E40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D6" w:rsidRDefault="004E40D6">
      <w:r>
        <w:separator/>
      </w:r>
    </w:p>
  </w:footnote>
  <w:footnote w:type="continuationSeparator" w:id="0">
    <w:p w:rsidR="004E40D6" w:rsidRDefault="004E4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D6" w:rsidRDefault="004E40D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57E07">
      <w:rPr>
        <w:sz w:val="20"/>
      </w:rPr>
      <w:t>8</w:t>
    </w:r>
    <w:r>
      <w:rPr>
        <w:sz w:val="20"/>
      </w:rPr>
      <w:t xml:space="preserve"> – 1</w:t>
    </w:r>
    <w:r w:rsidRPr="00957E0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57E0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E40D6" w:rsidRDefault="00002CA8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2CA8"/>
    <w:rsid w:val="00021438"/>
    <w:rsid w:val="00037DCC"/>
    <w:rsid w:val="00043701"/>
    <w:rsid w:val="000C7078"/>
    <w:rsid w:val="000D76E9"/>
    <w:rsid w:val="000E495B"/>
    <w:rsid w:val="000F7B6E"/>
    <w:rsid w:val="00104DDF"/>
    <w:rsid w:val="001B4A6F"/>
    <w:rsid w:val="001C0CCB"/>
    <w:rsid w:val="001E7EA1"/>
    <w:rsid w:val="00220629"/>
    <w:rsid w:val="00247225"/>
    <w:rsid w:val="002D08B9"/>
    <w:rsid w:val="002F20E6"/>
    <w:rsid w:val="00341AEC"/>
    <w:rsid w:val="003566E2"/>
    <w:rsid w:val="003800F3"/>
    <w:rsid w:val="003906EA"/>
    <w:rsid w:val="003B5B93"/>
    <w:rsid w:val="003C1260"/>
    <w:rsid w:val="003C1B47"/>
    <w:rsid w:val="00401388"/>
    <w:rsid w:val="00446025"/>
    <w:rsid w:val="00447ABC"/>
    <w:rsid w:val="004629A8"/>
    <w:rsid w:val="004A77D1"/>
    <w:rsid w:val="004B72AA"/>
    <w:rsid w:val="004E40D6"/>
    <w:rsid w:val="004F4E29"/>
    <w:rsid w:val="00522F2E"/>
    <w:rsid w:val="00567C6F"/>
    <w:rsid w:val="0058676C"/>
    <w:rsid w:val="00654A7B"/>
    <w:rsid w:val="00654E5B"/>
    <w:rsid w:val="00732A2E"/>
    <w:rsid w:val="00784834"/>
    <w:rsid w:val="007B6378"/>
    <w:rsid w:val="007D71D4"/>
    <w:rsid w:val="00800D96"/>
    <w:rsid w:val="00802D35"/>
    <w:rsid w:val="00922666"/>
    <w:rsid w:val="00957E07"/>
    <w:rsid w:val="00B53E2C"/>
    <w:rsid w:val="00B622ED"/>
    <w:rsid w:val="00B62AAA"/>
    <w:rsid w:val="00B92BB2"/>
    <w:rsid w:val="00B9584E"/>
    <w:rsid w:val="00C103CD"/>
    <w:rsid w:val="00C1247E"/>
    <w:rsid w:val="00C232A0"/>
    <w:rsid w:val="00C27B6C"/>
    <w:rsid w:val="00C86AE8"/>
    <w:rsid w:val="00D20A88"/>
    <w:rsid w:val="00D47F19"/>
    <w:rsid w:val="00D82D5B"/>
    <w:rsid w:val="00DA2001"/>
    <w:rsid w:val="00E1331D"/>
    <w:rsid w:val="00E7021A"/>
    <w:rsid w:val="00E87733"/>
    <w:rsid w:val="00F63C72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F63C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min@kapella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>k13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ПОТЕРИ ЭНЕРГИИ ГЕНЕРАТОРА ВЧ КОЛЕБАНИЙ ПРИ ИОНИЗАЦИИ ГАЗА В ГАЗОРАЗРЯДНЫХ  ТРУБКАХ ПОВЕРХНОСТНОЙ ВОЛНОЙ</dc:title>
  <dc:subject/>
  <dc:creator>Сергей Сатунин</dc:creator>
  <cp:keywords/>
  <dc:description/>
  <cp:lastModifiedBy>Сергей Сатунин</cp:lastModifiedBy>
  <cp:revision>2</cp:revision>
  <dcterms:created xsi:type="dcterms:W3CDTF">2016-01-08T17:48:00Z</dcterms:created>
  <dcterms:modified xsi:type="dcterms:W3CDTF">2016-01-08T17:48:00Z</dcterms:modified>
</cp:coreProperties>
</file>