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B46A21" w:rsidP="00E7021A">
      <w:pPr>
        <w:pStyle w:val="Zv-Titlereport"/>
      </w:pPr>
      <w:bookmarkStart w:id="0" w:name="OLE_LINK1"/>
      <w:bookmarkStart w:id="1" w:name="OLE_LINK2"/>
      <w:r w:rsidRPr="00B46A21">
        <w:t>Поглощение и рассеяние электромагнитного излучения неоднородным плазменным шаром</w:t>
      </w:r>
      <w:bookmarkEnd w:id="0"/>
      <w:bookmarkEnd w:id="1"/>
    </w:p>
    <w:p w:rsidR="00B46A21" w:rsidRDefault="00B46A21" w:rsidP="00B46A21">
      <w:pPr>
        <w:pStyle w:val="Zv-Author"/>
      </w:pPr>
      <w:r w:rsidRPr="00B46A21">
        <w:rPr>
          <w:u w:val="single"/>
        </w:rPr>
        <w:t>Е.Д. Господчиков</w:t>
      </w:r>
      <w:r>
        <w:t>, А.Г. Шалашов</w:t>
      </w:r>
    </w:p>
    <w:p w:rsidR="00B46A21" w:rsidRDefault="008A15B6" w:rsidP="00B46A21">
      <w:pPr>
        <w:pStyle w:val="Zv-Organization"/>
      </w:pPr>
      <w:r w:rsidRPr="008A15B6">
        <w:t xml:space="preserve">Институт </w:t>
      </w:r>
      <w:r>
        <w:t>п</w:t>
      </w:r>
      <w:r w:rsidRPr="008A15B6">
        <w:t xml:space="preserve">рикладной </w:t>
      </w:r>
      <w:r>
        <w:t xml:space="preserve">физики РАН, </w:t>
      </w:r>
      <w:r w:rsidR="00FD4D5A">
        <w:t>г. Ниж</w:t>
      </w:r>
      <w:r>
        <w:t xml:space="preserve">ний Новгород, Россия, </w:t>
      </w:r>
      <w:r w:rsidR="00FD4D5A">
        <w:br w:type="textWrapping" w:clear="all"/>
      </w:r>
      <w:hyperlink r:id="rId7" w:history="1">
        <w:r w:rsidRPr="004A7C49">
          <w:rPr>
            <w:rStyle w:val="a7"/>
          </w:rPr>
          <w:t>egos@appl.sci-nnov.ru</w:t>
        </w:r>
      </w:hyperlink>
    </w:p>
    <w:p w:rsidR="0072055B" w:rsidRPr="003A43A4" w:rsidRDefault="0072055B" w:rsidP="00FD4D5A">
      <w:pPr>
        <w:pStyle w:val="Zv-bodyreport"/>
      </w:pPr>
      <w:r w:rsidRPr="003A43A4">
        <w:t xml:space="preserve">Задача дифракции плоской электромагнитной волны на однородной сфере с известной диэлектрической проницаемостью </w:t>
      </w:r>
      <w:r w:rsidRPr="003A43A4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3" ShapeID="_x0000_i1025" DrawAspect="Content" ObjectID="_1513788146" r:id="rId9"/>
        </w:object>
      </w:r>
      <w:r w:rsidRPr="003A43A4">
        <w:t xml:space="preserve"> была решена Ми в 1</w:t>
      </w:r>
      <w:r>
        <w:t>90</w:t>
      </w:r>
      <w:r w:rsidRPr="003A43A4">
        <w:t>8 году [</w:t>
      </w:r>
      <w:r>
        <w:t>1</w:t>
      </w:r>
      <w:r w:rsidRPr="003A43A4">
        <w:t xml:space="preserve">]. Вплоть до настоящего времени </w:t>
      </w:r>
      <w:r>
        <w:t>решение Ми</w:t>
      </w:r>
      <w:r w:rsidRPr="003A43A4">
        <w:t xml:space="preserve"> используется в самых различных областях</w:t>
      </w:r>
      <w:r>
        <w:t>,</w:t>
      </w:r>
      <w:r w:rsidRPr="003A43A4">
        <w:t xml:space="preserve"> </w:t>
      </w:r>
      <w:r>
        <w:t>от традиционной метеорологии до оптической диагностики живых тканей</w:t>
      </w:r>
      <w:r w:rsidRPr="003A43A4">
        <w:t xml:space="preserve">. </w:t>
      </w:r>
      <w:r>
        <w:t xml:space="preserve">Были разработаны эффективные обобщения задачи Ми на несферические объекты с однородной </w:t>
      </w:r>
      <w:r w:rsidRPr="003A43A4">
        <w:t>диэлектрической проницаемостью</w:t>
      </w:r>
      <w:r>
        <w:t xml:space="preserve">, в современной формулировке известные как метод </w:t>
      </w:r>
      <w:r w:rsidRPr="00B9762B">
        <w:rPr>
          <w:i/>
        </w:rPr>
        <w:t>Т</w:t>
      </w:r>
      <w:r>
        <w:t xml:space="preserve">-матрицы. </w:t>
      </w:r>
      <w:r w:rsidRPr="003A43A4">
        <w:t>Вместе с тем современные приложения, такие как микроволновая обработка материалов [</w:t>
      </w:r>
      <w:r w:rsidRPr="0072055B">
        <w:t>2</w:t>
      </w:r>
      <w:r w:rsidRPr="003A43A4">
        <w:t>], компактные плазменные источники излучения [</w:t>
      </w:r>
      <w:r w:rsidRPr="0072055B">
        <w:t>3</w:t>
      </w:r>
      <w:r w:rsidRPr="003A43A4">
        <w:t>], кластерная плазма [</w:t>
      </w:r>
      <w:r w:rsidRPr="0072055B">
        <w:t>4</w:t>
      </w:r>
      <w:r>
        <w:t>] и</w:t>
      </w:r>
      <w:r w:rsidRPr="003A43A4">
        <w:t xml:space="preserve"> другие приложения наноплазмоник</w:t>
      </w:r>
      <w:r>
        <w:t>и</w:t>
      </w:r>
      <w:r w:rsidRPr="003A43A4">
        <w:t xml:space="preserve">, все чаще ставят задачи, в которых сферическая симметрия может приближенно считаться не нарушенной, но объект обладает радиальной неоднородностью </w:t>
      </w:r>
      <w:r w:rsidRPr="003A43A4">
        <w:rPr>
          <w:position w:val="-10"/>
        </w:rPr>
        <w:object w:dxaOrig="440" w:dyaOrig="300">
          <v:shape id="_x0000_i1026" type="#_x0000_t75" style="width:21.75pt;height:15pt" o:ole="">
            <v:imagedata r:id="rId10" o:title=""/>
          </v:shape>
          <o:OLEObject Type="Embed" ProgID="Equation.3" ShapeID="_x0000_i1026" DrawAspect="Content" ObjectID="_1513788147" r:id="rId11"/>
        </w:object>
      </w:r>
      <w:r w:rsidRPr="003A43A4">
        <w:t xml:space="preserve">. За исключением простейших случаев кусочно-постоянной функции </w:t>
      </w:r>
      <w:r w:rsidRPr="003A43A4">
        <w:rPr>
          <w:position w:val="-10"/>
        </w:rPr>
        <w:object w:dxaOrig="440" w:dyaOrig="300">
          <v:shape id="_x0000_i1027" type="#_x0000_t75" style="width:21.75pt;height:15pt" o:ole="">
            <v:imagedata r:id="rId10" o:title=""/>
          </v:shape>
          <o:OLEObject Type="Embed" ProgID="Equation.3" ShapeID="_x0000_i1027" DrawAspect="Content" ObjectID="_1513788148" r:id="rId12"/>
        </w:object>
      </w:r>
      <w:r w:rsidRPr="003A43A4">
        <w:t>,  попытки обобщить решение Ми на радиально-неоднородные объекты сводятся в известных нам случаях к прямому численному инте</w:t>
      </w:r>
      <w:r>
        <w:t>грированию уравнений Максвелла</w:t>
      </w:r>
      <w:r w:rsidRPr="003A43A4">
        <w:t xml:space="preserve">. В настоящей работе </w:t>
      </w:r>
      <w:r w:rsidRPr="0072055B">
        <w:t>предлагается</w:t>
      </w:r>
      <w:r w:rsidRPr="003A43A4">
        <w:t xml:space="preserve"> полуаналитический подход к данной проблеме, открывающий новы</w:t>
      </w:r>
      <w:r>
        <w:t>е</w:t>
      </w:r>
      <w:r w:rsidRPr="003A43A4">
        <w:t xml:space="preserve"> возможности как для построения аналитических решений, так и для создания эффективных численных схем.</w:t>
      </w:r>
    </w:p>
    <w:p w:rsidR="0072055B" w:rsidRDefault="0072055B" w:rsidP="00FD4D5A">
      <w:pPr>
        <w:pStyle w:val="Zv-bodyreport"/>
      </w:pPr>
      <w:r w:rsidRPr="003A43A4">
        <w:t>Предлагаемый подход основан на реализации метода инвариантного погружения (</w:t>
      </w:r>
      <w:r w:rsidRPr="00812B3E">
        <w:rPr>
          <w:i/>
        </w:rPr>
        <w:t xml:space="preserve">invariant </w:t>
      </w:r>
      <w:r w:rsidRPr="00812B3E">
        <w:rPr>
          <w:i/>
          <w:lang w:val="en-US"/>
        </w:rPr>
        <w:t>embedding</w:t>
      </w:r>
      <w:r w:rsidRPr="003A43A4">
        <w:t xml:space="preserve">), частным случаем которого является хорошо известное уравнение Риккати, возникающее в теории распространения волн в плоскослоистых средах </w:t>
      </w:r>
      <w:r w:rsidR="00FD4D5A">
        <w:t>(см., </w:t>
      </w:r>
      <w:r>
        <w:t>например</w:t>
      </w:r>
      <w:r w:rsidR="00FD4D5A">
        <w:t>,</w:t>
      </w:r>
      <w:r>
        <w:t xml:space="preserve"> </w:t>
      </w:r>
      <w:r w:rsidRPr="003A43A4">
        <w:t>[</w:t>
      </w:r>
      <w:r>
        <w:t>5,</w:t>
      </w:r>
      <w:r w:rsidR="00FD4D5A">
        <w:t> </w:t>
      </w:r>
      <w:r w:rsidRPr="0072055B">
        <w:t>6</w:t>
      </w:r>
      <w:r w:rsidRPr="003A43A4">
        <w:t>]</w:t>
      </w:r>
      <w:r>
        <w:t>)</w:t>
      </w:r>
      <w:r w:rsidRPr="003A43A4">
        <w:t xml:space="preserve">. В основе метода лежит представление точного волнового поля в неоднородной среде в виде совокупности взаимодействующих </w:t>
      </w:r>
      <w:r>
        <w:t>ортогональных</w:t>
      </w:r>
      <w:r w:rsidRPr="003A43A4">
        <w:t xml:space="preserve"> мод, разбитых на две группы, отвечающие встречным волнам. Если задача допускает такое разделение, то существует возможность определения «импедансного» оператора, характеризующего связь между встречными волнами</w:t>
      </w:r>
      <w:r>
        <w:t xml:space="preserve">, </w:t>
      </w:r>
      <w:r w:rsidRPr="003A43A4">
        <w:t>путем решения нелинейного операторного эволюционного уравнения типа Рик</w:t>
      </w:r>
      <w:r w:rsidRPr="00603CB8">
        <w:t>к</w:t>
      </w:r>
      <w:r>
        <w:t>ат</w:t>
      </w:r>
      <w:r w:rsidRPr="003A43A4">
        <w:t xml:space="preserve">и с универсальными граничными условиями, не зависящими от деталей падающего на слой излучения. В настоящей работе мы реализуем данную методику для важного частного случая сферически симметричной изотропной среды без пространственной дисперсии. </w:t>
      </w:r>
    </w:p>
    <w:p w:rsidR="0072055B" w:rsidRPr="00E51A3E" w:rsidRDefault="0072055B" w:rsidP="00FD4D5A">
      <w:pPr>
        <w:pStyle w:val="Zv-bodyreport"/>
      </w:pPr>
      <w:r>
        <w:t>Работа выполнена в рамках проекта РФФИ №  13-02-01132 при поддержке Совета по грантам при Президенте Российской Федерации для государственной поддержки молодых ученых (грант МД-1736.2014.2)</w:t>
      </w:r>
    </w:p>
    <w:p w:rsidR="0072055B" w:rsidRPr="00FD4D5A" w:rsidRDefault="0072055B" w:rsidP="00FD4D5A">
      <w:pPr>
        <w:pStyle w:val="Zv-TitleReferences-en"/>
      </w:pPr>
      <w:r w:rsidRPr="00FD4D5A">
        <w:t>Литература</w:t>
      </w:r>
    </w:p>
    <w:p w:rsidR="0072055B" w:rsidRPr="0072055B" w:rsidRDefault="0072055B" w:rsidP="0072055B">
      <w:pPr>
        <w:pStyle w:val="Zv-References-en"/>
        <w:rPr>
          <w:lang w:val="de-DE"/>
        </w:rPr>
      </w:pPr>
      <w:r w:rsidRPr="0072055B">
        <w:rPr>
          <w:lang w:val="de-DE"/>
        </w:rPr>
        <w:t>Gustav Mie. Beiträge zur Optik trüber Medien, speziell kolloidaler Metallösungen // Annalen der Physik 330 (3)  377 (1908).</w:t>
      </w:r>
    </w:p>
    <w:p w:rsidR="0072055B" w:rsidRPr="00F873B1" w:rsidRDefault="0072055B" w:rsidP="0072055B">
      <w:pPr>
        <w:pStyle w:val="Zv-References-en"/>
      </w:pPr>
      <w:r>
        <w:t>Рыбаков</w:t>
      </w:r>
      <w:r w:rsidRPr="0072055B">
        <w:rPr>
          <w:lang w:val="de-DE"/>
        </w:rPr>
        <w:t xml:space="preserve"> Yu V Bykov , K I Rybakov and V E Semenov // J. Phys. </w:t>
      </w:r>
      <w:r w:rsidRPr="00F873B1">
        <w:t xml:space="preserve">D: Appl. Phys. </w:t>
      </w:r>
      <w:r w:rsidRPr="00F873B1">
        <w:rPr>
          <w:b/>
        </w:rPr>
        <w:t>34</w:t>
      </w:r>
      <w:r w:rsidRPr="00F873B1">
        <w:t xml:space="preserve"> R55 (2001)</w:t>
      </w:r>
    </w:p>
    <w:p w:rsidR="0072055B" w:rsidRPr="00F873B1" w:rsidRDefault="0072055B" w:rsidP="0072055B">
      <w:pPr>
        <w:pStyle w:val="Zv-References-en"/>
      </w:pPr>
      <w:r w:rsidRPr="00F873B1">
        <w:t xml:space="preserve">Glyavin M. Yu., S. V. Golubev, </w:t>
      </w:r>
      <w:smartTag w:uri="urn:schemas-microsoft-com:office:smarttags" w:element="place">
        <w:smartTag w:uri="urn:schemas-microsoft-com:office:smarttags" w:element="PlaceName">
          <w:r w:rsidRPr="00F873B1">
            <w:t>I.</w:t>
          </w:r>
        </w:smartTag>
      </w:smartTag>
      <w:r w:rsidRPr="00F873B1">
        <w:t xml:space="preserve"> V. Izotov et al</w:t>
      </w:r>
      <w:r>
        <w:t>. //</w:t>
      </w:r>
      <w:r w:rsidRPr="00F873B1">
        <w:t xml:space="preserve"> Appl. Phys. Lett. </w:t>
      </w:r>
      <w:r w:rsidRPr="00F873B1">
        <w:rPr>
          <w:b/>
        </w:rPr>
        <w:t>105</w:t>
      </w:r>
      <w:r w:rsidRPr="00F873B1">
        <w:t>, 174101 (2014)</w:t>
      </w:r>
    </w:p>
    <w:p w:rsidR="0072055B" w:rsidRPr="00F873B1" w:rsidRDefault="0072055B" w:rsidP="0072055B">
      <w:pPr>
        <w:pStyle w:val="Zv-References-en"/>
      </w:pPr>
      <w:r w:rsidRPr="0072055B">
        <w:rPr>
          <w:lang w:val="de-DE"/>
        </w:rPr>
        <w:t xml:space="preserve">Gildenburg V. B., V. A. Kostin and I. A. Pavlichenko // Phys. </w:t>
      </w:r>
      <w:r w:rsidRPr="00F873B1">
        <w:t xml:space="preserve">Plasmas </w:t>
      </w:r>
      <w:r w:rsidRPr="00F873B1">
        <w:rPr>
          <w:b/>
        </w:rPr>
        <w:t>18</w:t>
      </w:r>
      <w:r w:rsidRPr="00F873B1">
        <w:t>, 092101 (2011)</w:t>
      </w:r>
    </w:p>
    <w:p w:rsidR="0072055B" w:rsidRPr="0072055B" w:rsidRDefault="0072055B" w:rsidP="0072055B">
      <w:pPr>
        <w:pStyle w:val="Zv-References-en"/>
        <w:rPr>
          <w:lang w:val="ru-RU"/>
        </w:rPr>
      </w:pPr>
      <w:r w:rsidRPr="0072055B">
        <w:rPr>
          <w:sz w:val="22"/>
          <w:szCs w:val="22"/>
          <w:lang w:val="ru-RU"/>
        </w:rPr>
        <w:t xml:space="preserve">Кляцкин В. И. </w:t>
      </w:r>
      <w:r w:rsidRPr="0072055B">
        <w:rPr>
          <w:i/>
          <w:iCs/>
          <w:sz w:val="22"/>
          <w:szCs w:val="22"/>
          <w:lang w:val="ru-RU"/>
        </w:rPr>
        <w:t>Метод погружения в теории распространения волн</w:t>
      </w:r>
      <w:r w:rsidRPr="0072055B">
        <w:rPr>
          <w:sz w:val="22"/>
          <w:szCs w:val="22"/>
          <w:lang w:val="ru-RU"/>
        </w:rPr>
        <w:t xml:space="preserve">  (М.: Наука, 1986)</w:t>
      </w:r>
    </w:p>
    <w:p w:rsidR="0072055B" w:rsidRPr="0072055B" w:rsidRDefault="0072055B" w:rsidP="0072055B">
      <w:pPr>
        <w:pStyle w:val="Zv-References-en"/>
        <w:rPr>
          <w:lang w:val="ru-RU"/>
        </w:rPr>
      </w:pPr>
      <w:r w:rsidRPr="0072055B">
        <w:rPr>
          <w:lang w:val="ru-RU"/>
        </w:rPr>
        <w:t>Шалашов А. Г., Господчиков Е. Д. // УФН, т. 151, №2, с. 151-172 (2011)</w:t>
      </w:r>
    </w:p>
    <w:p w:rsidR="00654A7B" w:rsidRPr="00D432B1" w:rsidRDefault="00654A7B" w:rsidP="00D432B1">
      <w:pPr>
        <w:pStyle w:val="a6"/>
        <w:rPr>
          <w:lang w:val="en-US"/>
        </w:rPr>
      </w:pPr>
    </w:p>
    <w:sectPr w:rsidR="00654A7B" w:rsidRPr="00D432B1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1D" w:rsidRDefault="00EA771D">
      <w:r>
        <w:separator/>
      </w:r>
    </w:p>
  </w:endnote>
  <w:endnote w:type="continuationSeparator" w:id="0">
    <w:p w:rsidR="00EA771D" w:rsidRDefault="00EA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5" w:rsidRDefault="00CD6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6D5" w:rsidRDefault="00CD66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5" w:rsidRDefault="00CD6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2B1">
      <w:rPr>
        <w:rStyle w:val="a5"/>
        <w:noProof/>
      </w:rPr>
      <w:t>1</w:t>
    </w:r>
    <w:r>
      <w:rPr>
        <w:rStyle w:val="a5"/>
      </w:rPr>
      <w:fldChar w:fldCharType="end"/>
    </w:r>
  </w:p>
  <w:p w:rsidR="00CD66D5" w:rsidRDefault="00CD66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1D" w:rsidRDefault="00EA771D">
      <w:r>
        <w:separator/>
      </w:r>
    </w:p>
  </w:footnote>
  <w:footnote w:type="continuationSeparator" w:id="0">
    <w:p w:rsidR="00EA771D" w:rsidRDefault="00EA7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5" w:rsidRDefault="00CD66D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46A21">
      <w:rPr>
        <w:sz w:val="20"/>
      </w:rPr>
      <w:t>8</w:t>
    </w:r>
    <w:r>
      <w:rPr>
        <w:sz w:val="20"/>
      </w:rPr>
      <w:t xml:space="preserve"> – 1</w:t>
    </w:r>
    <w:r w:rsidRPr="00B46A2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46A2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D66D5" w:rsidRDefault="00CD66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70724"/>
    <w:multiLevelType w:val="hybridMultilevel"/>
    <w:tmpl w:val="474A571A"/>
    <w:lvl w:ilvl="0" w:tplc="D3A0339A">
      <w:start w:val="1"/>
      <w:numFmt w:val="decimal"/>
      <w:lvlText w:val="[%1]"/>
      <w:lvlJc w:val="left"/>
      <w:pPr>
        <w:tabs>
          <w:tab w:val="num" w:pos="1651"/>
        </w:tabs>
        <w:ind w:left="1651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A673DCF"/>
    <w:multiLevelType w:val="hybridMultilevel"/>
    <w:tmpl w:val="DF322216"/>
    <w:lvl w:ilvl="0" w:tplc="E37E175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54013"/>
    <w:rsid w:val="004A77D1"/>
    <w:rsid w:val="004B72AA"/>
    <w:rsid w:val="004F4E29"/>
    <w:rsid w:val="00567C6F"/>
    <w:rsid w:val="00573BAD"/>
    <w:rsid w:val="0058676C"/>
    <w:rsid w:val="00654A7B"/>
    <w:rsid w:val="0072055B"/>
    <w:rsid w:val="00732A2E"/>
    <w:rsid w:val="007B6378"/>
    <w:rsid w:val="00802D35"/>
    <w:rsid w:val="008A15B6"/>
    <w:rsid w:val="008D1653"/>
    <w:rsid w:val="00B46A21"/>
    <w:rsid w:val="00B622ED"/>
    <w:rsid w:val="00B9584E"/>
    <w:rsid w:val="00C103CD"/>
    <w:rsid w:val="00C232A0"/>
    <w:rsid w:val="00C5769F"/>
    <w:rsid w:val="00CD66D5"/>
    <w:rsid w:val="00CE497F"/>
    <w:rsid w:val="00D432B1"/>
    <w:rsid w:val="00D47F19"/>
    <w:rsid w:val="00D900FB"/>
    <w:rsid w:val="00E7021A"/>
    <w:rsid w:val="00E87733"/>
    <w:rsid w:val="00EA771D"/>
    <w:rsid w:val="00F74399"/>
    <w:rsid w:val="00F95123"/>
    <w:rsid w:val="00FD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A1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os@appl.sci-nnov.ru" TargetMode="Externa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3191</CharactersWithSpaces>
  <SharedDoc>false</SharedDoc>
  <HLinks>
    <vt:vector size="12" baseType="variant">
      <vt:variant>
        <vt:i4>7602245</vt:i4>
      </vt:variant>
      <vt:variant>
        <vt:i4>12</vt:i4>
      </vt:variant>
      <vt:variant>
        <vt:i4>0</vt:i4>
      </vt:variant>
      <vt:variant>
        <vt:i4>5</vt:i4>
      </vt:variant>
      <vt:variant>
        <vt:lpwstr>mailto:egos@appl.sci-nnov.ru</vt:lpwstr>
      </vt:variant>
      <vt:variant>
        <vt:lpwstr/>
      </vt:variant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mailto:egos@appl.sci-nnov.ru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Поглощение и рассеяние электромагнитного излучения неоднородным плазменным шаром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2016-01-08T16:56:00Z</dcterms:created>
  <dcterms:modified xsi:type="dcterms:W3CDTF">2016-01-08T16:56:00Z</dcterms:modified>
</cp:coreProperties>
</file>