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AF" w:rsidRDefault="00855FAF" w:rsidP="00E7021A">
      <w:pPr>
        <w:pStyle w:val="Zv-Titlereport"/>
      </w:pPr>
      <w:r>
        <w:t>Винтовой плазменный ракетный двигатель</w:t>
      </w:r>
    </w:p>
    <w:p w:rsidR="00855FAF" w:rsidRPr="00AB26B9" w:rsidRDefault="00855FAF" w:rsidP="007843CC">
      <w:pPr>
        <w:pStyle w:val="Zv-Author"/>
      </w:pPr>
      <w:r w:rsidRPr="00AB26B9">
        <w:t>А.Д.</w:t>
      </w:r>
      <w:r w:rsidR="004B53FA" w:rsidRPr="009C7FF0">
        <w:t xml:space="preserve"> </w:t>
      </w:r>
      <w:r w:rsidRPr="00AB26B9">
        <w:t>Беклемишев</w:t>
      </w:r>
    </w:p>
    <w:p w:rsidR="00855FAF" w:rsidRDefault="004B53FA" w:rsidP="007843CC">
      <w:pPr>
        <w:pStyle w:val="Zv-Organization"/>
      </w:pPr>
      <w:r w:rsidRPr="002F20E6">
        <w:rPr>
          <w:szCs w:val="24"/>
        </w:rPr>
        <w:t>Институт ядерной физики им. Г.И. Будкера СО РАН, г. Новосибирск, Россия</w:t>
      </w:r>
      <w:r>
        <w:br w:type="textWrapping" w:clear="all"/>
      </w:r>
      <w:r w:rsidR="00855FAF">
        <w:t xml:space="preserve">Новосибирский государственный университет, </w:t>
      </w:r>
      <w:r>
        <w:t xml:space="preserve">г. </w:t>
      </w:r>
      <w:r w:rsidR="00855FAF">
        <w:t>Новосибирск, Р</w:t>
      </w:r>
      <w:r>
        <w:t>оссия</w:t>
      </w:r>
      <w:r w:rsidR="00855FAF">
        <w:t>,</w:t>
      </w:r>
      <w:r w:rsidR="009C7FF0" w:rsidRPr="009C7FF0">
        <w:t xml:space="preserve"> </w:t>
      </w:r>
      <w:hyperlink r:id="rId7" w:history="1">
        <w:r w:rsidR="00855FAF" w:rsidRPr="00C20388">
          <w:rPr>
            <w:rStyle w:val="aa"/>
            <w:lang w:val="en-US"/>
          </w:rPr>
          <w:t>bekl</w:t>
        </w:r>
        <w:r w:rsidR="00855FAF" w:rsidRPr="00C20388">
          <w:rPr>
            <w:rStyle w:val="aa"/>
          </w:rPr>
          <w:t>@</w:t>
        </w:r>
        <w:r w:rsidR="00855FAF" w:rsidRPr="00C20388">
          <w:rPr>
            <w:rStyle w:val="aa"/>
            <w:lang w:val="en-US"/>
          </w:rPr>
          <w:t>bk</w:t>
        </w:r>
        <w:r w:rsidR="00855FAF" w:rsidRPr="00C20388">
          <w:rPr>
            <w:rStyle w:val="aa"/>
          </w:rPr>
          <w:t>.</w:t>
        </w:r>
        <w:r w:rsidR="00855FAF" w:rsidRPr="00C20388">
          <w:rPr>
            <w:rStyle w:val="aa"/>
            <w:lang w:val="en-US"/>
          </w:rPr>
          <w:t>ru</w:t>
        </w:r>
      </w:hyperlink>
    </w:p>
    <w:p w:rsidR="00855FAF" w:rsidRPr="004B53FA" w:rsidRDefault="00855FAF" w:rsidP="004B53FA">
      <w:pPr>
        <w:pStyle w:val="Zv-bodyreport"/>
      </w:pPr>
      <w:r w:rsidRPr="004B53FA">
        <w:t xml:space="preserve">Предложена новая схема плазменного ракетного двигателя. Она основана на продольном ускорении замагниченной плазмы, вращающейся в скрещенных полях в магнитном поле с винтовой гофрировкой [1]. Идея в том, что зона ионизации рабочего тела может находиться в магнитной яме гофрированного поля, так что образующиеся ионы сразу оказываются захваченными. С точки зрения вращающейся плазмы винтовая гофрировка выглядит как бегущая, увлекающая за собой захваченные частицы. Начальная поперечная скорость ионов обеспечивается тем же радиальным электрическим полем, которое поддерживает вращение плазмы, и в целом система напоминает магнетронный разряд. Специальный вид гофрировки позволяет удерживать ионы в ускоряющей фазе потенциала Юшманова вдоль всей системы, на конце которой они покидают ускоряющую структуру и двигатель через магнитное сопло. </w:t>
      </w:r>
    </w:p>
    <w:p w:rsidR="00855FAF" w:rsidRPr="004B53FA" w:rsidRDefault="00855FAF" w:rsidP="004B53FA">
      <w:pPr>
        <w:pStyle w:val="Zv-bodyreport"/>
      </w:pPr>
      <w:r w:rsidRPr="004B53FA">
        <w:t xml:space="preserve">В работе рассмотрены различные режимы работы ускоряющей структуры, от одночастичного ускорения до столкновительного МГД предела. Конструкция двигателя предполагает работу с замагниченной плазмой в сильном продольном магнитном поле. Это означает, что, с одной стороны, магнитная система делает вес двигателя большим, а с другой </w:t>
      </w:r>
      <w:r w:rsidR="004B53FA">
        <w:t>—</w:t>
      </w:r>
      <w:r w:rsidRPr="004B53FA">
        <w:t xml:space="preserve"> система сможет работать в режимах с высокой мощностью, с низкой эрозией  и с переменным удельным импульсом [2]. Аналогом является двигатель VASIMR разрабатываемый Ad Astra Rocket Co., США [3].</w:t>
      </w:r>
    </w:p>
    <w:p w:rsidR="00855FAF" w:rsidRDefault="009C7FF0" w:rsidP="001A248D">
      <w:pPr>
        <w:pStyle w:val="Zv-bodyreport"/>
        <w:keepNext/>
        <w:jc w:val="left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114300</wp:posOffset>
            </wp:positionH>
            <wp:positionV relativeFrom="page">
              <wp:posOffset>5243830</wp:posOffset>
            </wp:positionV>
            <wp:extent cx="3552825" cy="1382395"/>
            <wp:effectExtent l="19050" t="0" r="9525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FAF" w:rsidRDefault="00855FAF" w:rsidP="001A248D">
      <w:pPr>
        <w:pStyle w:val="ad"/>
        <w:rPr>
          <w:b w:val="0"/>
          <w:color w:val="auto"/>
          <w:sz w:val="24"/>
          <w:szCs w:val="24"/>
        </w:rPr>
      </w:pPr>
    </w:p>
    <w:p w:rsidR="00855FAF" w:rsidRDefault="00855FAF" w:rsidP="001A248D">
      <w:pPr>
        <w:pStyle w:val="ad"/>
        <w:rPr>
          <w:b w:val="0"/>
          <w:color w:val="auto"/>
          <w:sz w:val="24"/>
          <w:szCs w:val="24"/>
        </w:rPr>
      </w:pPr>
    </w:p>
    <w:p w:rsidR="00855FAF" w:rsidRDefault="00855FAF" w:rsidP="001A248D">
      <w:pPr>
        <w:pStyle w:val="ad"/>
        <w:rPr>
          <w:b w:val="0"/>
          <w:color w:val="auto"/>
          <w:sz w:val="24"/>
          <w:szCs w:val="24"/>
        </w:rPr>
      </w:pPr>
      <w:r w:rsidRPr="001A248D">
        <w:rPr>
          <w:b w:val="0"/>
          <w:color w:val="auto"/>
          <w:sz w:val="24"/>
          <w:szCs w:val="24"/>
        </w:rPr>
        <w:t>Рис</w:t>
      </w:r>
      <w:r w:rsidR="004B53FA">
        <w:rPr>
          <w:b w:val="0"/>
          <w:color w:val="auto"/>
          <w:sz w:val="24"/>
          <w:szCs w:val="24"/>
        </w:rPr>
        <w:t>унок</w:t>
      </w:r>
      <w:r w:rsidRPr="001A248D">
        <w:rPr>
          <w:b w:val="0"/>
          <w:color w:val="auto"/>
          <w:sz w:val="24"/>
          <w:szCs w:val="24"/>
        </w:rPr>
        <w:t>. Магнитная поверхность и электроды радиального поля винтового плазменного двигателя</w:t>
      </w:r>
    </w:p>
    <w:p w:rsidR="00855FAF" w:rsidRDefault="00855FAF" w:rsidP="005D0889">
      <w:pPr>
        <w:pStyle w:val="Zv-TitleReferences-en"/>
        <w:rPr>
          <w:lang w:val="en-US"/>
        </w:rPr>
      </w:pPr>
    </w:p>
    <w:p w:rsidR="009C7FF0" w:rsidRPr="009C7FF0" w:rsidRDefault="009C7FF0" w:rsidP="009C7FF0">
      <w:pPr>
        <w:pStyle w:val="Zv-References-en"/>
        <w:numPr>
          <w:ilvl w:val="0"/>
          <w:numId w:val="0"/>
        </w:numPr>
      </w:pPr>
    </w:p>
    <w:p w:rsidR="00855FAF" w:rsidRPr="005D0889" w:rsidRDefault="004B53FA" w:rsidP="005D0889">
      <w:pPr>
        <w:pStyle w:val="Zv-TitleReferences-en"/>
      </w:pPr>
      <w:r>
        <w:t>Литература</w:t>
      </w:r>
    </w:p>
    <w:p w:rsidR="00855FAF" w:rsidRPr="005D0889" w:rsidRDefault="00855FAF" w:rsidP="005D0889">
      <w:pPr>
        <w:pStyle w:val="Zv-References-en"/>
      </w:pPr>
      <w:r w:rsidRPr="005D0889">
        <w:t xml:space="preserve">A.D. Beklemishev, Fusion Science and Technology, 2013, </w:t>
      </w:r>
      <w:r w:rsidRPr="005D0889">
        <w:rPr>
          <w:b/>
        </w:rPr>
        <w:t>63</w:t>
      </w:r>
      <w:r w:rsidRPr="005D0889">
        <w:t xml:space="preserve"> (1T), 46</w:t>
      </w:r>
    </w:p>
    <w:p w:rsidR="00855FAF" w:rsidRPr="005D0889" w:rsidRDefault="00855FAF" w:rsidP="005D0889">
      <w:pPr>
        <w:pStyle w:val="Zv-References-en"/>
      </w:pPr>
      <w:r w:rsidRPr="005D0889">
        <w:t>A.</w:t>
      </w:r>
      <w:bookmarkStart w:id="0" w:name="_GoBack"/>
      <w:bookmarkEnd w:id="0"/>
      <w:r w:rsidRPr="005D0889">
        <w:t>D. Beklemishev,</w:t>
      </w:r>
      <w:r>
        <w:t xml:space="preserve"> </w:t>
      </w:r>
      <w:r w:rsidRPr="005D0889">
        <w:t xml:space="preserve">Physics of Plasmas, 2015, </w:t>
      </w:r>
      <w:r w:rsidRPr="005D0889">
        <w:rPr>
          <w:b/>
          <w:bCs/>
          <w:color w:val="000000"/>
        </w:rPr>
        <w:t>22</w:t>
      </w:r>
      <w:r w:rsidRPr="005D0889">
        <w:rPr>
          <w:color w:val="000000"/>
        </w:rPr>
        <w:t xml:space="preserve">, 103506 </w:t>
      </w:r>
    </w:p>
    <w:p w:rsidR="00855FAF" w:rsidRPr="005D0889" w:rsidRDefault="00855FAF" w:rsidP="005D0889">
      <w:pPr>
        <w:pStyle w:val="Zv-References-en"/>
      </w:pPr>
      <w:r w:rsidRPr="005D0889">
        <w:t>F.R. Chang-Diaz, Sci. Am., 2000, 283, 90</w:t>
      </w:r>
    </w:p>
    <w:p w:rsidR="00855FAF" w:rsidRPr="00FD4814" w:rsidRDefault="009C7FF0" w:rsidP="009C7FF0">
      <w:pPr>
        <w:pStyle w:val="a8"/>
      </w:pPr>
      <w:r w:rsidRPr="00FD4814">
        <w:t xml:space="preserve"> </w:t>
      </w:r>
    </w:p>
    <w:p w:rsidR="00855FAF" w:rsidRPr="00FD4814" w:rsidRDefault="00855FAF">
      <w:pPr>
        <w:rPr>
          <w:lang w:val="en-US"/>
        </w:rPr>
      </w:pPr>
    </w:p>
    <w:sectPr w:rsidR="00855FAF" w:rsidRPr="00FD481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AF" w:rsidRDefault="00855FAF">
      <w:r>
        <w:separator/>
      </w:r>
    </w:p>
  </w:endnote>
  <w:endnote w:type="continuationSeparator" w:id="0">
    <w:p w:rsidR="00855FAF" w:rsidRDefault="0085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AF" w:rsidRDefault="00855FA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5FAF" w:rsidRDefault="00855F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AF" w:rsidRDefault="00855FA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7FF0">
      <w:rPr>
        <w:rStyle w:val="a7"/>
        <w:noProof/>
      </w:rPr>
      <w:t>1</w:t>
    </w:r>
    <w:r>
      <w:rPr>
        <w:rStyle w:val="a7"/>
      </w:rPr>
      <w:fldChar w:fldCharType="end"/>
    </w:r>
  </w:p>
  <w:p w:rsidR="00855FAF" w:rsidRDefault="00855F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AF" w:rsidRDefault="00855FAF">
      <w:r>
        <w:separator/>
      </w:r>
    </w:p>
  </w:footnote>
  <w:footnote w:type="continuationSeparator" w:id="0">
    <w:p w:rsidR="00855FAF" w:rsidRDefault="00855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AF" w:rsidRDefault="00855FA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7843CC">
      <w:rPr>
        <w:sz w:val="20"/>
      </w:rPr>
      <w:t>8</w:t>
    </w:r>
    <w:r>
      <w:rPr>
        <w:sz w:val="20"/>
      </w:rPr>
      <w:t xml:space="preserve"> – 1</w:t>
    </w:r>
    <w:r w:rsidRPr="007843C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7843C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55FAF" w:rsidRDefault="009C7FF0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58240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AD756C3"/>
    <w:multiLevelType w:val="hybridMultilevel"/>
    <w:tmpl w:val="7916B2E6"/>
    <w:lvl w:ilvl="0" w:tplc="FE14EFE0">
      <w:start w:val="1"/>
      <w:numFmt w:val="decimal"/>
      <w:lvlText w:val="[%1]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4155"/>
    <w:rsid w:val="00037DCC"/>
    <w:rsid w:val="00043701"/>
    <w:rsid w:val="000C7078"/>
    <w:rsid w:val="000D76E9"/>
    <w:rsid w:val="000E495B"/>
    <w:rsid w:val="00115C5C"/>
    <w:rsid w:val="00130383"/>
    <w:rsid w:val="00131EEA"/>
    <w:rsid w:val="0014755D"/>
    <w:rsid w:val="001A248D"/>
    <w:rsid w:val="001C0CCB"/>
    <w:rsid w:val="00220629"/>
    <w:rsid w:val="00247225"/>
    <w:rsid w:val="002F20E6"/>
    <w:rsid w:val="003800F3"/>
    <w:rsid w:val="0039678B"/>
    <w:rsid w:val="003B2F4C"/>
    <w:rsid w:val="003B5B93"/>
    <w:rsid w:val="003C1B47"/>
    <w:rsid w:val="00401388"/>
    <w:rsid w:val="0041229F"/>
    <w:rsid w:val="00446025"/>
    <w:rsid w:val="00447ABC"/>
    <w:rsid w:val="004A77D1"/>
    <w:rsid w:val="004B53FA"/>
    <w:rsid w:val="004B72AA"/>
    <w:rsid w:val="004D4FC0"/>
    <w:rsid w:val="004F4E29"/>
    <w:rsid w:val="00567C6F"/>
    <w:rsid w:val="0058676C"/>
    <w:rsid w:val="005D0889"/>
    <w:rsid w:val="00601844"/>
    <w:rsid w:val="0063542E"/>
    <w:rsid w:val="00654A7B"/>
    <w:rsid w:val="006B2983"/>
    <w:rsid w:val="006E683F"/>
    <w:rsid w:val="00712306"/>
    <w:rsid w:val="00723FB5"/>
    <w:rsid w:val="00732A2E"/>
    <w:rsid w:val="007843CC"/>
    <w:rsid w:val="007B6378"/>
    <w:rsid w:val="00802D35"/>
    <w:rsid w:val="00823DE8"/>
    <w:rsid w:val="00855FAF"/>
    <w:rsid w:val="00864155"/>
    <w:rsid w:val="008A2C94"/>
    <w:rsid w:val="008C2CE8"/>
    <w:rsid w:val="009C7FF0"/>
    <w:rsid w:val="009D76CC"/>
    <w:rsid w:val="00AB26B9"/>
    <w:rsid w:val="00B5768E"/>
    <w:rsid w:val="00B622ED"/>
    <w:rsid w:val="00B9584E"/>
    <w:rsid w:val="00C103CD"/>
    <w:rsid w:val="00C20388"/>
    <w:rsid w:val="00C232A0"/>
    <w:rsid w:val="00C63D3B"/>
    <w:rsid w:val="00C669A4"/>
    <w:rsid w:val="00CF2471"/>
    <w:rsid w:val="00D47F19"/>
    <w:rsid w:val="00E1331D"/>
    <w:rsid w:val="00E7021A"/>
    <w:rsid w:val="00E87733"/>
    <w:rsid w:val="00F74399"/>
    <w:rsid w:val="00F95123"/>
    <w:rsid w:val="00FD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7843C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CF24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CF2471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99"/>
    <w:qFormat/>
    <w:rsid w:val="00CF2471"/>
    <w:pPr>
      <w:spacing w:after="200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5D0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kl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exei\2015\Zven\Zven_2016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3</TotalTime>
  <Pages>1</Pages>
  <Words>280</Words>
  <Characters>1597</Characters>
  <Application>Microsoft Office Word</Application>
  <DocSecurity>0</DocSecurity>
  <Lines>13</Lines>
  <Paragraphs>3</Paragraphs>
  <ScaleCrop>false</ScaleCrop>
  <Company>k13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ВИНТОВОЙ ПЛАЗМЕННЫЙ РАКЕТНЫЙ ДВИГАТЕЛЬ</dc:title>
  <dc:subject/>
  <dc:creator>BINP User</dc:creator>
  <cp:keywords/>
  <dc:description/>
  <cp:lastModifiedBy>Сергей Сатунин</cp:lastModifiedBy>
  <cp:revision>2</cp:revision>
  <dcterms:created xsi:type="dcterms:W3CDTF">2016-01-05T22:25:00Z</dcterms:created>
  <dcterms:modified xsi:type="dcterms:W3CDTF">2016-01-05T22:25:00Z</dcterms:modified>
</cp:coreProperties>
</file>