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785960" w:rsidP="006E3552">
      <w:pPr>
        <w:pStyle w:val="Zv-Titlereport"/>
        <w:ind w:left="851" w:right="849"/>
      </w:pPr>
      <w:bookmarkStart w:id="0" w:name="OLE_LINK17"/>
      <w:bookmarkStart w:id="1" w:name="OLE_LINK18"/>
      <w:r>
        <w:t>Шнурование ЕМКОСТНОГО Высокочастотного разряда при низких давлениях</w:t>
      </w:r>
      <w:bookmarkEnd w:id="0"/>
      <w:bookmarkEnd w:id="1"/>
    </w:p>
    <w:p w:rsidR="00785960" w:rsidRDefault="00785960" w:rsidP="00785960">
      <w:pPr>
        <w:pStyle w:val="Zv-Author"/>
      </w:pPr>
      <w:r w:rsidRPr="00827893">
        <w:rPr>
          <w:u w:val="single"/>
        </w:rPr>
        <w:t>С.А. Двинин</w:t>
      </w:r>
      <w:r>
        <w:rPr>
          <w:u w:val="single"/>
        </w:rPr>
        <w:t>,</w:t>
      </w:r>
      <w:r w:rsidRPr="00785960">
        <w:t xml:space="preserve"> З.</w:t>
      </w:r>
      <w:r w:rsidR="006810B6">
        <w:t>А.</w:t>
      </w:r>
      <w:r w:rsidR="00E954A4">
        <w:t xml:space="preserve"> </w:t>
      </w:r>
      <w:r w:rsidRPr="00785960">
        <w:t>Кодирзода</w:t>
      </w:r>
    </w:p>
    <w:p w:rsidR="00785960" w:rsidRDefault="00785960" w:rsidP="00785960">
      <w:pPr>
        <w:pStyle w:val="Zv-Organization"/>
        <w:rPr>
          <w:szCs w:val="24"/>
        </w:rPr>
      </w:pPr>
      <w:r w:rsidRPr="00EE51F3">
        <w:t xml:space="preserve">Московский </w:t>
      </w:r>
      <w:r>
        <w:t>Г</w:t>
      </w:r>
      <w:r w:rsidRPr="00EE51F3">
        <w:t xml:space="preserve">осударственный </w:t>
      </w:r>
      <w:r>
        <w:t>У</w:t>
      </w:r>
      <w:r w:rsidRPr="00EE51F3">
        <w:t xml:space="preserve">ниверситет имени М.В Ломоносова, </w:t>
      </w:r>
      <w:r w:rsidR="000364FF">
        <w:t>ф</w:t>
      </w:r>
      <w:r w:rsidRPr="00EE51F3">
        <w:t xml:space="preserve">изический </w:t>
      </w:r>
      <w:r w:rsidR="000364FF">
        <w:t>ф</w:t>
      </w:r>
      <w:r w:rsidRPr="00EE51F3">
        <w:t>акультет,</w:t>
      </w:r>
      <w:r w:rsidR="000364FF">
        <w:t xml:space="preserve"> г.</w:t>
      </w:r>
      <w:r w:rsidRPr="00EE51F3">
        <w:t xml:space="preserve"> Москва</w:t>
      </w:r>
      <w:r w:rsidR="000364FF">
        <w:t>,</w:t>
      </w:r>
      <w:r w:rsidR="000364FF" w:rsidRPr="000364FF">
        <w:t xml:space="preserve"> </w:t>
      </w:r>
      <w:r w:rsidR="000364FF" w:rsidRPr="00EE51F3">
        <w:t>Россия</w:t>
      </w:r>
      <w:r w:rsidRPr="00212653">
        <w:t>,</w:t>
      </w:r>
      <w:r w:rsidR="006E3552" w:rsidRPr="006E3552">
        <w:rPr>
          <w:szCs w:val="24"/>
        </w:rPr>
        <w:t xml:space="preserve"> </w:t>
      </w:r>
      <w:hyperlink r:id="rId7" w:history="1">
        <w:r w:rsidR="006E3552" w:rsidRPr="0092771D">
          <w:rPr>
            <w:rStyle w:val="a7"/>
            <w:szCs w:val="24"/>
            <w:lang w:val="en-US"/>
          </w:rPr>
          <w:t>dvinin</w:t>
        </w:r>
        <w:r w:rsidR="006E3552" w:rsidRPr="0092771D">
          <w:rPr>
            <w:rStyle w:val="a7"/>
            <w:szCs w:val="24"/>
          </w:rPr>
          <w:t>@</w:t>
        </w:r>
        <w:r w:rsidR="006E3552" w:rsidRPr="0092771D">
          <w:rPr>
            <w:rStyle w:val="a7"/>
            <w:szCs w:val="24"/>
            <w:lang w:val="en-US"/>
          </w:rPr>
          <w:t>phys</w:t>
        </w:r>
        <w:r w:rsidR="006E3552" w:rsidRPr="0092771D">
          <w:rPr>
            <w:rStyle w:val="a7"/>
            <w:szCs w:val="24"/>
          </w:rPr>
          <w:t>.</w:t>
        </w:r>
        <w:r w:rsidR="006E3552" w:rsidRPr="0092771D">
          <w:rPr>
            <w:rStyle w:val="a7"/>
            <w:szCs w:val="24"/>
            <w:lang w:val="en-US"/>
          </w:rPr>
          <w:t>msu</w:t>
        </w:r>
        <w:r w:rsidR="006E3552" w:rsidRPr="0092771D">
          <w:rPr>
            <w:rStyle w:val="a7"/>
            <w:szCs w:val="24"/>
          </w:rPr>
          <w:t>.</w:t>
        </w:r>
        <w:r w:rsidR="006E3552" w:rsidRPr="0092771D">
          <w:rPr>
            <w:rStyle w:val="a7"/>
            <w:szCs w:val="24"/>
            <w:lang w:val="en-US"/>
          </w:rPr>
          <w:t>ru</w:t>
        </w:r>
      </w:hyperlink>
    </w:p>
    <w:p w:rsidR="005853B0" w:rsidRPr="00C26BDC" w:rsidRDefault="00ED6378" w:rsidP="005F3FD5">
      <w:pPr>
        <w:pStyle w:val="Zv-bodyreport"/>
      </w:pPr>
      <w:r>
        <w:t>В</w:t>
      </w:r>
      <w:r w:rsidR="00B54F26" w:rsidRPr="00B54F26">
        <w:t xml:space="preserve"> </w:t>
      </w:r>
      <w:r w:rsidR="00B54F26">
        <w:t>высокочастотных</w:t>
      </w:r>
      <w:r w:rsidR="00B54F26" w:rsidRPr="00B54F26">
        <w:t xml:space="preserve"> </w:t>
      </w:r>
      <w:r w:rsidR="00B54F26">
        <w:t>разрядах</w:t>
      </w:r>
      <w:r w:rsidR="00B54F26" w:rsidRPr="00B54F26">
        <w:t xml:space="preserve"> </w:t>
      </w:r>
      <w:r w:rsidR="00B54F26">
        <w:t>могут</w:t>
      </w:r>
      <w:r w:rsidR="00B54F26" w:rsidRPr="00B54F26">
        <w:t xml:space="preserve"> </w:t>
      </w:r>
      <w:r w:rsidR="00B54F26">
        <w:t>наблюдаться</w:t>
      </w:r>
      <w:r w:rsidR="00B54F26" w:rsidRPr="00B54F26">
        <w:t xml:space="preserve"> </w:t>
      </w:r>
      <w:r w:rsidR="00B54F26">
        <w:t>неустойчивости</w:t>
      </w:r>
      <w:r w:rsidR="00B54F26" w:rsidRPr="00B54F26">
        <w:t xml:space="preserve">, </w:t>
      </w:r>
      <w:r w:rsidR="00B54F26">
        <w:t>нарушающие</w:t>
      </w:r>
      <w:r w:rsidR="00B54F26" w:rsidRPr="00B54F26">
        <w:t xml:space="preserve"> </w:t>
      </w:r>
      <w:r w:rsidR="00B54F26">
        <w:t>однородное распределение плотности плазмы</w:t>
      </w:r>
      <w:r w:rsidR="005853B0" w:rsidRPr="00B54F26">
        <w:t xml:space="preserve"> [1 – 3]. </w:t>
      </w:r>
      <w:r w:rsidR="00B54F26">
        <w:t>В</w:t>
      </w:r>
      <w:r w:rsidR="00B54F26" w:rsidRPr="00B54F26">
        <w:t xml:space="preserve"> </w:t>
      </w:r>
      <w:r w:rsidR="00B54F26">
        <w:t>модели</w:t>
      </w:r>
      <w:r w:rsidR="005853B0" w:rsidRPr="00B54F26">
        <w:t xml:space="preserve"> [1]</w:t>
      </w:r>
      <w:r w:rsidR="00B54F26" w:rsidRPr="00B54F26">
        <w:t xml:space="preserve"> </w:t>
      </w:r>
      <w:r w:rsidR="00B54F26">
        <w:t>неустойчивость</w:t>
      </w:r>
      <w:r w:rsidR="00B54F26" w:rsidRPr="00B54F26">
        <w:t xml:space="preserve"> </w:t>
      </w:r>
      <w:r w:rsidR="00B54F26">
        <w:t>связана</w:t>
      </w:r>
      <w:r w:rsidR="00B54F26" w:rsidRPr="00B54F26">
        <w:t xml:space="preserve"> </w:t>
      </w:r>
      <w:r w:rsidR="00B54F26">
        <w:t>с</w:t>
      </w:r>
      <w:r w:rsidR="00B54F26" w:rsidRPr="00B54F26">
        <w:t xml:space="preserve"> </w:t>
      </w:r>
      <w:r w:rsidR="00B54F26">
        <w:t>особенностями</w:t>
      </w:r>
      <w:r w:rsidR="00B54F26" w:rsidRPr="00B54F26">
        <w:t xml:space="preserve"> </w:t>
      </w:r>
      <w:r w:rsidR="00B54F26">
        <w:t>процессов</w:t>
      </w:r>
      <w:r w:rsidR="00B54F26" w:rsidRPr="00B54F26">
        <w:t xml:space="preserve"> </w:t>
      </w:r>
      <w:r w:rsidR="00B54F26">
        <w:t>переноса</w:t>
      </w:r>
      <w:r w:rsidR="00B54F26" w:rsidRPr="00B54F26">
        <w:t xml:space="preserve"> </w:t>
      </w:r>
      <w:r w:rsidR="00B54F26">
        <w:t>при</w:t>
      </w:r>
      <w:r w:rsidR="00B54F26" w:rsidRPr="00B54F26">
        <w:t xml:space="preserve"> </w:t>
      </w:r>
      <w:r>
        <w:t>немаксвелловсой</w:t>
      </w:r>
      <w:r w:rsidR="00B54F26" w:rsidRPr="00B54F26">
        <w:t xml:space="preserve"> </w:t>
      </w:r>
      <w:r w:rsidR="00B54F26">
        <w:t>функции</w:t>
      </w:r>
      <w:r w:rsidR="00B54F26" w:rsidRPr="00B54F26">
        <w:t xml:space="preserve"> </w:t>
      </w:r>
      <w:r w:rsidR="00B54F26">
        <w:t>распределения</w:t>
      </w:r>
      <w:r w:rsidR="00B54F26" w:rsidRPr="00B54F26">
        <w:t xml:space="preserve"> </w:t>
      </w:r>
      <w:r w:rsidR="00B54F26">
        <w:t>электронов. В</w:t>
      </w:r>
      <w:r w:rsidR="00B54F26" w:rsidRPr="00C26BDC">
        <w:t xml:space="preserve"> </w:t>
      </w:r>
      <w:r w:rsidR="00B54F26">
        <w:t>данной</w:t>
      </w:r>
      <w:r w:rsidR="00B54F26" w:rsidRPr="00C26BDC">
        <w:t xml:space="preserve"> </w:t>
      </w:r>
      <w:r w:rsidR="00B54F26">
        <w:t>работе</w:t>
      </w:r>
      <w:r w:rsidR="00B54F26" w:rsidRPr="00C26BDC">
        <w:t xml:space="preserve"> </w:t>
      </w:r>
      <w:r w:rsidR="00B54F26">
        <w:t>рассмотрена</w:t>
      </w:r>
      <w:r w:rsidR="00B54F26" w:rsidRPr="00C26BDC">
        <w:t xml:space="preserve"> </w:t>
      </w:r>
      <w:r w:rsidR="00B54F26">
        <w:t>задача</w:t>
      </w:r>
      <w:r w:rsidR="00B54F26" w:rsidRPr="00C26BDC">
        <w:t xml:space="preserve"> </w:t>
      </w:r>
      <w:r w:rsidR="00B54F26">
        <w:t>об</w:t>
      </w:r>
      <w:r w:rsidR="00B54F26" w:rsidRPr="00C26BDC">
        <w:t xml:space="preserve"> </w:t>
      </w:r>
      <w:r w:rsidR="00B54F26">
        <w:t>устойчивости</w:t>
      </w:r>
      <w:r w:rsidR="00B54F26" w:rsidRPr="00C26BDC">
        <w:t xml:space="preserve"> </w:t>
      </w:r>
      <w:r w:rsidR="00B54F26">
        <w:t>емкостного</w:t>
      </w:r>
      <w:r w:rsidR="00B54F26" w:rsidRPr="00C26BDC">
        <w:t xml:space="preserve"> </w:t>
      </w:r>
      <w:r w:rsidR="00B54F26">
        <w:t>разряда</w:t>
      </w:r>
      <w:r w:rsidR="00B54F26" w:rsidRPr="00C26BDC">
        <w:t xml:space="preserve"> </w:t>
      </w:r>
      <w:r w:rsidR="00B54F26">
        <w:t>между</w:t>
      </w:r>
      <w:r w:rsidR="00B54F26" w:rsidRPr="00C26BDC">
        <w:t xml:space="preserve"> </w:t>
      </w:r>
      <w:r w:rsidR="00B54F26">
        <w:t>двумя</w:t>
      </w:r>
      <w:r w:rsidR="00B54F26" w:rsidRPr="00C26BDC">
        <w:t xml:space="preserve"> </w:t>
      </w:r>
      <w:r w:rsidR="00B54F26">
        <w:t>цилиндрическими</w:t>
      </w:r>
      <w:r w:rsidR="00B54F26" w:rsidRPr="00C26BDC">
        <w:t xml:space="preserve"> </w:t>
      </w:r>
      <w:r w:rsidR="00B54F26">
        <w:t>электродами</w:t>
      </w:r>
      <w:r w:rsidR="00B54F26" w:rsidRPr="00C26BDC">
        <w:t xml:space="preserve"> </w:t>
      </w:r>
      <w:r w:rsidR="00B54F26">
        <w:t>высотой</w:t>
      </w:r>
      <w:r w:rsidR="00B54F26" w:rsidRPr="00C26BDC">
        <w:t xml:space="preserve"> </w:t>
      </w:r>
      <w:r w:rsidR="00B54F26">
        <w:rPr>
          <w:lang w:val="en-US"/>
        </w:rPr>
        <w:t>L</w:t>
      </w:r>
      <w:r w:rsidR="00B54F26" w:rsidRPr="00C26BDC">
        <w:t xml:space="preserve"> </w:t>
      </w:r>
      <w:r w:rsidR="00B54F26">
        <w:t>и</w:t>
      </w:r>
      <w:r w:rsidR="00B54F26" w:rsidRPr="00C26BDC">
        <w:t xml:space="preserve"> </w:t>
      </w:r>
      <w:r w:rsidR="00B54F26">
        <w:t>радиусами</w:t>
      </w:r>
      <w:r w:rsidR="005853B0" w:rsidRPr="00C26BDC">
        <w:t xml:space="preserve"> </w:t>
      </w:r>
      <w:r w:rsidR="005853B0" w:rsidRPr="000364FF">
        <w:rPr>
          <w:i/>
          <w:lang w:val="en-US"/>
        </w:rPr>
        <w:t>R</w:t>
      </w:r>
      <w:r w:rsidR="005853B0" w:rsidRPr="00C26BDC">
        <w:rPr>
          <w:vertAlign w:val="subscript"/>
        </w:rPr>
        <w:t>1</w:t>
      </w:r>
      <w:r w:rsidR="005853B0" w:rsidRPr="00C26BDC">
        <w:t xml:space="preserve"> </w:t>
      </w:r>
      <w:r w:rsidR="00B54F26">
        <w:t>и</w:t>
      </w:r>
      <w:r w:rsidR="005853B0" w:rsidRPr="00C26BDC">
        <w:t xml:space="preserve"> </w:t>
      </w:r>
      <w:r w:rsidR="005853B0" w:rsidRPr="000364FF">
        <w:rPr>
          <w:i/>
          <w:lang w:val="en-US"/>
        </w:rPr>
        <w:t>R</w:t>
      </w:r>
      <w:r w:rsidR="005853B0" w:rsidRPr="00C26BDC">
        <w:rPr>
          <w:vertAlign w:val="subscript"/>
        </w:rPr>
        <w:t>2</w:t>
      </w:r>
      <w:r w:rsidR="005853B0" w:rsidRPr="00C26BDC">
        <w:t xml:space="preserve"> </w:t>
      </w:r>
      <w:r w:rsidR="00B54F26">
        <w:t>при</w:t>
      </w:r>
      <w:r w:rsidR="00B54F26" w:rsidRPr="00C26BDC">
        <w:t xml:space="preserve"> </w:t>
      </w:r>
      <w:r w:rsidR="00B54F26">
        <w:t>низком</w:t>
      </w:r>
      <w:r w:rsidR="00B54F26" w:rsidRPr="00C26BDC">
        <w:t xml:space="preserve"> </w:t>
      </w:r>
      <w:r w:rsidR="00B54F26">
        <w:t>давлении</w:t>
      </w:r>
      <w:r w:rsidR="00C26BDC">
        <w:t>. При</w:t>
      </w:r>
      <w:r w:rsidR="00C26BDC" w:rsidRPr="00C26BDC">
        <w:t xml:space="preserve"> </w:t>
      </w:r>
      <w:r w:rsidR="00C26BDC">
        <w:t>построении</w:t>
      </w:r>
      <w:r w:rsidR="00C26BDC" w:rsidRPr="00C26BDC">
        <w:t xml:space="preserve"> </w:t>
      </w:r>
      <w:r w:rsidR="00C26BDC">
        <w:t>электродинамической</w:t>
      </w:r>
      <w:r w:rsidR="00C26BDC" w:rsidRPr="00C26BDC">
        <w:t xml:space="preserve"> </w:t>
      </w:r>
      <w:r w:rsidR="00C26BDC">
        <w:t>модели</w:t>
      </w:r>
      <w:r w:rsidR="00C26BDC" w:rsidRPr="00C26BDC">
        <w:t xml:space="preserve"> </w:t>
      </w:r>
      <w:r w:rsidR="00C26BDC">
        <w:t>учтено</w:t>
      </w:r>
      <w:r w:rsidR="00C26BDC" w:rsidRPr="00C26BDC">
        <w:t xml:space="preserve"> </w:t>
      </w:r>
      <w:r w:rsidR="00C26BDC">
        <w:t>существование</w:t>
      </w:r>
      <w:r w:rsidR="00C26BDC" w:rsidRPr="00C26BDC">
        <w:t xml:space="preserve"> </w:t>
      </w:r>
      <w:r w:rsidR="00C26BDC">
        <w:t>слоев</w:t>
      </w:r>
      <w:r w:rsidR="00C26BDC" w:rsidRPr="00C26BDC">
        <w:t xml:space="preserve"> </w:t>
      </w:r>
      <w:r w:rsidR="00C26BDC">
        <w:t>пространственного</w:t>
      </w:r>
      <w:r w:rsidR="00C26BDC" w:rsidRPr="00C26BDC">
        <w:t xml:space="preserve"> </w:t>
      </w:r>
      <w:r w:rsidR="00C26BDC">
        <w:t>заряда</w:t>
      </w:r>
      <w:r w:rsidR="00C26BDC" w:rsidRPr="00C26BDC">
        <w:t xml:space="preserve"> </w:t>
      </w:r>
      <w:r w:rsidR="00C26BDC">
        <w:t>с</w:t>
      </w:r>
      <w:r w:rsidR="00C26BDC" w:rsidRPr="00C26BDC">
        <w:t xml:space="preserve"> </w:t>
      </w:r>
      <w:r w:rsidR="00C26BDC">
        <w:t>толщинами</w:t>
      </w:r>
      <w:r w:rsidR="00C26BDC" w:rsidRPr="00C26BDC">
        <w:t xml:space="preserve"> </w:t>
      </w:r>
      <w:r w:rsidR="005853B0" w:rsidRPr="000364FF">
        <w:rPr>
          <w:i/>
          <w:lang w:val="en-US"/>
        </w:rPr>
        <w:t>d</w:t>
      </w:r>
      <w:r w:rsidR="005853B0" w:rsidRPr="00C26BDC">
        <w:rPr>
          <w:vertAlign w:val="subscript"/>
        </w:rPr>
        <w:t>1</w:t>
      </w:r>
      <w:r w:rsidR="005853B0" w:rsidRPr="00C26BDC">
        <w:t xml:space="preserve"> </w:t>
      </w:r>
      <w:r w:rsidR="00C26BDC">
        <w:t>и</w:t>
      </w:r>
      <w:r w:rsidR="005853B0" w:rsidRPr="00C26BDC">
        <w:t xml:space="preserve"> </w:t>
      </w:r>
      <w:r w:rsidR="005853B0" w:rsidRPr="000364FF">
        <w:rPr>
          <w:i/>
          <w:lang w:val="en-US"/>
        </w:rPr>
        <w:t>d</w:t>
      </w:r>
      <w:r w:rsidR="005853B0" w:rsidRPr="00C26BDC">
        <w:rPr>
          <w:vertAlign w:val="subscript"/>
        </w:rPr>
        <w:t>2</w:t>
      </w:r>
      <w:r w:rsidR="005853B0" w:rsidRPr="00C26BDC">
        <w:t xml:space="preserve"> </w:t>
      </w:r>
      <w:r w:rsidR="00C26BDC" w:rsidRPr="00C26BDC">
        <w:t>на границе плазмы и электродов.</w:t>
      </w:r>
      <w:r w:rsidR="00C26BDC">
        <w:t xml:space="preserve"> Толщины</w:t>
      </w:r>
      <w:r w:rsidR="005853B0" w:rsidRPr="00C26BDC">
        <w:t xml:space="preserve"> </w:t>
      </w:r>
      <w:r w:rsidR="005853B0" w:rsidRPr="000364FF">
        <w:rPr>
          <w:i/>
          <w:lang w:val="en-US"/>
        </w:rPr>
        <w:t>d</w:t>
      </w:r>
      <w:r w:rsidR="005853B0" w:rsidRPr="00C26BDC">
        <w:rPr>
          <w:vertAlign w:val="subscript"/>
        </w:rPr>
        <w:t>1</w:t>
      </w:r>
      <w:r w:rsidR="005853B0" w:rsidRPr="00C26BDC">
        <w:t xml:space="preserve"> </w:t>
      </w:r>
      <w:r w:rsidR="00C26BDC">
        <w:t>и</w:t>
      </w:r>
      <w:r w:rsidR="005853B0" w:rsidRPr="00C26BDC">
        <w:t xml:space="preserve"> </w:t>
      </w:r>
      <w:r w:rsidR="005853B0" w:rsidRPr="000364FF">
        <w:rPr>
          <w:i/>
          <w:lang w:val="en-US"/>
        </w:rPr>
        <w:t>d</w:t>
      </w:r>
      <w:r w:rsidR="005853B0" w:rsidRPr="00C26BDC">
        <w:rPr>
          <w:vertAlign w:val="subscript"/>
        </w:rPr>
        <w:t>2</w:t>
      </w:r>
      <w:r w:rsidR="00C26BDC" w:rsidRPr="00C26BDC">
        <w:t xml:space="preserve"> </w:t>
      </w:r>
      <w:r w:rsidR="00C26BDC">
        <w:t>вычислялись</w:t>
      </w:r>
      <w:r w:rsidR="00C26BDC" w:rsidRPr="00C26BDC">
        <w:t xml:space="preserve"> </w:t>
      </w:r>
      <w:r w:rsidR="00C26BDC">
        <w:t>как</w:t>
      </w:r>
      <w:r w:rsidR="00C26BDC" w:rsidRPr="00C26BDC">
        <w:t xml:space="preserve"> </w:t>
      </w:r>
      <w:r w:rsidR="00C26BDC">
        <w:t>функции</w:t>
      </w:r>
      <w:r w:rsidR="00C26BDC" w:rsidRPr="00C26BDC">
        <w:t xml:space="preserve"> </w:t>
      </w:r>
      <w:r w:rsidR="00C26BDC">
        <w:t>плотности</w:t>
      </w:r>
      <w:r w:rsidR="00C26BDC" w:rsidRPr="00C26BDC">
        <w:t xml:space="preserve"> </w:t>
      </w:r>
      <w:r w:rsidR="00C26BDC">
        <w:t>и</w:t>
      </w:r>
      <w:r w:rsidR="00C26BDC" w:rsidRPr="00C26BDC">
        <w:t xml:space="preserve"> </w:t>
      </w:r>
      <w:r w:rsidR="00C26BDC">
        <w:t>температуры</w:t>
      </w:r>
      <w:r w:rsidR="00C26BDC" w:rsidRPr="00C26BDC">
        <w:t xml:space="preserve"> </w:t>
      </w:r>
      <w:r w:rsidR="00C26BDC">
        <w:t>электронов</w:t>
      </w:r>
      <w:r w:rsidR="00C26BDC" w:rsidRPr="00C26BDC">
        <w:t xml:space="preserve"> </w:t>
      </w:r>
      <w:r w:rsidR="00C26BDC">
        <w:t>и</w:t>
      </w:r>
      <w:r w:rsidR="00C26BDC" w:rsidRPr="00C26BDC">
        <w:t xml:space="preserve"> </w:t>
      </w:r>
      <w:r w:rsidR="00C26BDC">
        <w:t>напряженности</w:t>
      </w:r>
      <w:r w:rsidR="00C26BDC" w:rsidRPr="00C26BDC">
        <w:t xml:space="preserve"> </w:t>
      </w:r>
      <w:r w:rsidR="00C26BDC">
        <w:t>поля</w:t>
      </w:r>
      <w:r w:rsidR="000364FF">
        <w:t> </w:t>
      </w:r>
      <w:r w:rsidR="005853B0" w:rsidRPr="00C26BDC">
        <w:t>[4],</w:t>
      </w:r>
      <w:r w:rsidR="00C26BDC">
        <w:t xml:space="preserve"> с использованием матричной модели слоя</w:t>
      </w:r>
      <w:r w:rsidR="005853B0" w:rsidRPr="00C26BDC">
        <w:t xml:space="preserve"> [5]. </w:t>
      </w:r>
      <w:r w:rsidR="00C26BDC">
        <w:t>В предположении</w:t>
      </w:r>
      <w:r w:rsidR="00C26BDC" w:rsidRPr="00C26BDC">
        <w:t xml:space="preserve">, </w:t>
      </w:r>
      <w:r w:rsidR="00C26BDC">
        <w:t>что</w:t>
      </w:r>
      <w:r w:rsidR="00C26BDC" w:rsidRPr="00C26BDC">
        <w:t xml:space="preserve"> </w:t>
      </w:r>
      <w:r w:rsidR="00C26BDC">
        <w:t>потенциал</w:t>
      </w:r>
      <w:r w:rsidR="00C26BDC" w:rsidRPr="00C26BDC">
        <w:t xml:space="preserve"> </w:t>
      </w:r>
      <w:r w:rsidR="00C26BDC">
        <w:t>электрода</w:t>
      </w:r>
      <w:r w:rsidR="00C26BDC" w:rsidRPr="00C26BDC">
        <w:t xml:space="preserve"> </w:t>
      </w:r>
      <w:r w:rsidR="00C26BDC">
        <w:t>есть</w:t>
      </w:r>
      <w:r w:rsidR="005853B0" w:rsidRPr="00C26BDC">
        <w:t xml:space="preserve"> </w:t>
      </w:r>
      <w:r w:rsidR="005853B0" w:rsidRPr="00FF5609">
        <w:rPr>
          <w:i/>
          <w:lang w:val="en-US"/>
        </w:rPr>
        <w:t>U</w:t>
      </w:r>
      <w:r w:rsidR="000364FF">
        <w:rPr>
          <w:i/>
        </w:rPr>
        <w:t> </w:t>
      </w:r>
      <w:r w:rsidR="005853B0" w:rsidRPr="00C26BDC">
        <w:t>=</w:t>
      </w:r>
      <w:r w:rsidR="000364FF">
        <w:t> </w:t>
      </w:r>
      <w:r w:rsidR="005853B0" w:rsidRPr="00FF5609">
        <w:rPr>
          <w:i/>
          <w:lang w:val="en-US"/>
        </w:rPr>
        <w:t>U</w:t>
      </w:r>
      <w:r w:rsidR="005853B0" w:rsidRPr="00FF5609">
        <w:rPr>
          <w:vertAlign w:val="subscript"/>
          <w:lang w:val="en-US"/>
        </w:rPr>
        <w:t>S</w:t>
      </w:r>
      <w:r w:rsidR="000364FF">
        <w:t> </w:t>
      </w:r>
      <w:r w:rsidR="005853B0" w:rsidRPr="00C26BDC">
        <w:t>–</w:t>
      </w:r>
      <w:r w:rsidR="000364FF">
        <w:t> </w:t>
      </w:r>
      <w:r w:rsidR="005853B0" w:rsidRPr="00FF5609">
        <w:rPr>
          <w:i/>
          <w:lang w:val="en-US"/>
        </w:rPr>
        <w:t>Z</w:t>
      </w:r>
      <w:r w:rsidR="005853B0" w:rsidRPr="00FF5609">
        <w:rPr>
          <w:vertAlign w:val="subscript"/>
          <w:lang w:val="en-US"/>
        </w:rPr>
        <w:t>S</w:t>
      </w:r>
      <w:r w:rsidR="005853B0" w:rsidRPr="00FF5609">
        <w:rPr>
          <w:i/>
          <w:lang w:val="en-US"/>
        </w:rPr>
        <w:t>I</w:t>
      </w:r>
      <w:r w:rsidR="005853B0" w:rsidRPr="00C26BDC">
        <w:t xml:space="preserve">, </w:t>
      </w:r>
      <w:r w:rsidR="00C26BDC">
        <w:t>где</w:t>
      </w:r>
      <w:r w:rsidR="005853B0" w:rsidRPr="00C26BDC">
        <w:t xml:space="preserve"> </w:t>
      </w:r>
      <w:r w:rsidR="005853B0" w:rsidRPr="00FF5609">
        <w:rPr>
          <w:i/>
          <w:lang w:val="en-US"/>
        </w:rPr>
        <w:t>U</w:t>
      </w:r>
      <w:r w:rsidR="005853B0" w:rsidRPr="00FF5609">
        <w:rPr>
          <w:vertAlign w:val="subscript"/>
          <w:lang w:val="en-US"/>
        </w:rPr>
        <w:t>S</w:t>
      </w:r>
      <w:r w:rsidR="005853B0" w:rsidRPr="00C26BDC">
        <w:t xml:space="preserve">, </w:t>
      </w:r>
      <w:r w:rsidR="005853B0" w:rsidRPr="00FF5609">
        <w:rPr>
          <w:i/>
          <w:lang w:val="en-US"/>
        </w:rPr>
        <w:t>Z</w:t>
      </w:r>
      <w:r w:rsidR="005853B0" w:rsidRPr="00FF5609">
        <w:rPr>
          <w:vertAlign w:val="subscript"/>
          <w:lang w:val="en-US"/>
        </w:rPr>
        <w:t>S</w:t>
      </w:r>
      <w:r w:rsidR="005853B0" w:rsidRPr="00C26BDC">
        <w:t xml:space="preserve"> </w:t>
      </w:r>
      <w:r w:rsidR="000364FF">
        <w:t>—</w:t>
      </w:r>
      <w:r w:rsidR="00C26BDC" w:rsidRPr="00C26BDC">
        <w:t xml:space="preserve"> </w:t>
      </w:r>
      <w:r w:rsidR="00C26BDC">
        <w:t>напряжение</w:t>
      </w:r>
      <w:r w:rsidR="00C26BDC" w:rsidRPr="00C26BDC">
        <w:t xml:space="preserve"> </w:t>
      </w:r>
      <w:r w:rsidR="00C26BDC">
        <w:t>и</w:t>
      </w:r>
      <w:r w:rsidR="00C26BDC" w:rsidRPr="00C26BDC">
        <w:t xml:space="preserve"> </w:t>
      </w:r>
      <w:r w:rsidR="00C26BDC">
        <w:t>внутреннее</w:t>
      </w:r>
      <w:r w:rsidR="00C26BDC" w:rsidRPr="00C26BDC">
        <w:t xml:space="preserve"> </w:t>
      </w:r>
      <w:r w:rsidR="00C26BDC">
        <w:t>сопротивление ВЧ</w:t>
      </w:r>
      <w:r w:rsidR="00C26BDC" w:rsidRPr="00C26BDC">
        <w:t xml:space="preserve"> </w:t>
      </w:r>
      <w:r w:rsidR="00C26BDC">
        <w:t>источника, можно показать, что эволюция плотности электронов</w:t>
      </w:r>
      <w:r w:rsidR="005853B0" w:rsidRPr="00C26BDC">
        <w:t xml:space="preserve"> </w:t>
      </w:r>
      <w:r w:rsidR="00C26BDC">
        <w:t>удовлетворяет уравнению</w:t>
      </w:r>
    </w:p>
    <w:p w:rsidR="005853B0" w:rsidRPr="008B55C3" w:rsidRDefault="005853B0" w:rsidP="005853B0">
      <w:pPr>
        <w:snapToGrid w:val="0"/>
        <w:spacing w:line="240" w:lineRule="atLeast"/>
        <w:ind w:leftChars="135" w:left="324" w:rightChars="165" w:right="396"/>
        <w:jc w:val="center"/>
        <w:rPr>
          <w:lang w:val="en-US"/>
        </w:rPr>
      </w:pPr>
      <w:r w:rsidRPr="008B55C3">
        <w:rPr>
          <w:position w:val="-34"/>
        </w:rPr>
        <w:object w:dxaOrig="2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8.25pt" o:ole="">
            <v:imagedata r:id="rId8" o:title=""/>
          </v:shape>
          <o:OLEObject Type="Embed" ProgID="Equation.3" ShapeID="_x0000_i1025" DrawAspect="Content" ObjectID="_1513537934" r:id="rId9"/>
        </w:object>
      </w:r>
      <w:r w:rsidRPr="008B55C3">
        <w:rPr>
          <w:lang w:val="en-US"/>
        </w:rPr>
        <w:t>,</w:t>
      </w:r>
    </w:p>
    <w:p w:rsidR="005853B0" w:rsidRPr="002B2B20" w:rsidRDefault="00C26BDC" w:rsidP="005F3FD5">
      <w:pPr>
        <w:pStyle w:val="Zv-bodyreportcont"/>
      </w:pPr>
      <w:r>
        <w:t>где</w:t>
      </w:r>
      <w:r w:rsidR="005853B0" w:rsidRPr="008B55C3">
        <w:rPr>
          <w:lang w:val="en-US"/>
        </w:rPr>
        <w:t xml:space="preserve"> </w:t>
      </w:r>
      <w:r w:rsidR="005853B0" w:rsidRPr="008B55C3">
        <w:rPr>
          <w:i/>
          <w:lang w:val="en-US"/>
        </w:rPr>
        <w:t>F</w:t>
      </w:r>
      <w:r w:rsidR="005853B0" w:rsidRPr="008B55C3">
        <w:rPr>
          <w:lang w:val="en-US"/>
        </w:rPr>
        <w:t>(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>)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=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{</w:t>
      </w:r>
      <w:r w:rsidR="005853B0" w:rsidRPr="008B55C3">
        <w:rPr>
          <w:i/>
          <w:lang w:val="en-US"/>
        </w:rPr>
        <w:t>F</w:t>
      </w:r>
      <w:r w:rsidR="005853B0" w:rsidRPr="008B55C3">
        <w:rPr>
          <w:vertAlign w:val="subscript"/>
          <w:lang w:val="en-US"/>
        </w:rPr>
        <w:t>1</w:t>
      </w:r>
      <w:r w:rsidR="005853B0" w:rsidRPr="008B55C3">
        <w:rPr>
          <w:lang w:val="en-US"/>
        </w:rPr>
        <w:t>(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>)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–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1}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 xml:space="preserve">, </w:t>
      </w:r>
      <w:r w:rsidR="005853B0" w:rsidRPr="008B55C3">
        <w:rPr>
          <w:i/>
          <w:lang w:val="en-US"/>
        </w:rPr>
        <w:t>F</w:t>
      </w:r>
      <w:r w:rsidR="005853B0" w:rsidRPr="008B55C3">
        <w:rPr>
          <w:vertAlign w:val="subscript"/>
          <w:lang w:val="en-US"/>
        </w:rPr>
        <w:t>1</w:t>
      </w:r>
      <w:r w:rsidR="005853B0" w:rsidRPr="008B55C3">
        <w:rPr>
          <w:lang w:val="en-US"/>
        </w:rPr>
        <w:t>(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>)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=</w:t>
      </w:r>
      <w:r w:rsidR="000364FF" w:rsidRPr="006E3552">
        <w:rPr>
          <w:lang w:val="en-US"/>
        </w:rPr>
        <w:t> </w:t>
      </w:r>
      <w:r w:rsidR="005853B0" w:rsidRPr="008B55C3">
        <w:rPr>
          <w:i/>
        </w:rPr>
        <w:sym w:font="Symbol" w:char="F078"/>
      </w:r>
      <w:r w:rsidR="005853B0" w:rsidRPr="008B55C3">
        <w:rPr>
          <w:lang w:val="en-US"/>
        </w:rPr>
        <w:t>{(1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–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>)</w:t>
      </w:r>
      <w:r w:rsidR="005853B0" w:rsidRPr="008B55C3">
        <w:rPr>
          <w:vertAlign w:val="superscript"/>
          <w:lang w:val="en-US"/>
        </w:rPr>
        <w:t>2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+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N</w:t>
      </w:r>
      <w:r w:rsidR="005853B0" w:rsidRPr="008B55C3">
        <w:rPr>
          <w:vertAlign w:val="superscript"/>
          <w:lang w:val="en-US"/>
        </w:rPr>
        <w:t>2</w:t>
      </w:r>
      <w:r w:rsidR="005853B0" w:rsidRPr="008B55C3">
        <w:sym w:font="Symbol" w:char="F06E"/>
      </w:r>
      <w:r w:rsidR="005853B0" w:rsidRPr="008B55C3">
        <w:rPr>
          <w:vertAlign w:val="superscript"/>
          <w:lang w:val="en-US"/>
        </w:rPr>
        <w:t>2</w:t>
      </w:r>
      <w:r w:rsidR="005853B0" w:rsidRPr="008B55C3">
        <w:rPr>
          <w:lang w:val="en-US"/>
        </w:rPr>
        <w:t>/</w:t>
      </w:r>
      <w:r w:rsidR="005853B0" w:rsidRPr="008B55C3">
        <w:sym w:font="Symbol" w:char="F077"/>
      </w:r>
      <w:r w:rsidR="005853B0" w:rsidRPr="008B55C3">
        <w:rPr>
          <w:vertAlign w:val="superscript"/>
          <w:lang w:val="en-US"/>
        </w:rPr>
        <w:t>2</w:t>
      </w:r>
      <w:r w:rsidR="005853B0" w:rsidRPr="008B55C3">
        <w:rPr>
          <w:lang w:val="en-US"/>
        </w:rPr>
        <w:t>}</w:t>
      </w:r>
      <w:r w:rsidR="005853B0" w:rsidRPr="008B55C3">
        <w:rPr>
          <w:vertAlign w:val="superscript"/>
          <w:lang w:val="en-US"/>
        </w:rPr>
        <w:t>–</w:t>
      </w:r>
      <w:r w:rsidR="005853B0" w:rsidRPr="008B55C3">
        <w:rPr>
          <w:vertAlign w:val="superscript"/>
        </w:rPr>
        <w:sym w:font="Symbol" w:char="F067"/>
      </w:r>
      <w:r w:rsidR="005853B0" w:rsidRPr="008B55C3">
        <w:rPr>
          <w:lang w:val="en-US"/>
        </w:rPr>
        <w:t xml:space="preserve">, </w:t>
      </w:r>
      <w:r w:rsidR="005853B0" w:rsidRPr="008B55C3">
        <w:rPr>
          <w:i/>
          <w:lang w:val="en-US"/>
        </w:rPr>
        <w:t>N</w:t>
      </w:r>
      <w:r w:rsidR="000364FF" w:rsidRPr="006E3552">
        <w:rPr>
          <w:i/>
          <w:lang w:val="en-US"/>
        </w:rPr>
        <w:t> </w:t>
      </w:r>
      <w:r w:rsidR="005853B0" w:rsidRPr="008B55C3">
        <w:rPr>
          <w:lang w:val="en-US"/>
        </w:rPr>
        <w:t>=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n</w:t>
      </w:r>
      <w:r w:rsidR="005853B0" w:rsidRPr="008B55C3">
        <w:rPr>
          <w:lang w:val="en-US"/>
        </w:rPr>
        <w:t>(</w:t>
      </w:r>
      <w:r w:rsidR="005853B0" w:rsidRPr="008B55C3">
        <w:rPr>
          <w:i/>
          <w:lang w:val="en-US"/>
        </w:rPr>
        <w:t>R</w:t>
      </w:r>
      <w:r w:rsidR="005853B0" w:rsidRPr="008B55C3">
        <w:rPr>
          <w:vertAlign w:val="subscript"/>
          <w:lang w:val="en-US"/>
        </w:rPr>
        <w:t>2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–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R</w:t>
      </w:r>
      <w:r w:rsidR="005853B0" w:rsidRPr="008B55C3">
        <w:rPr>
          <w:vertAlign w:val="subscript"/>
          <w:lang w:val="en-US"/>
        </w:rPr>
        <w:t>1</w:t>
      </w:r>
      <w:r w:rsidR="005853B0" w:rsidRPr="008B55C3">
        <w:rPr>
          <w:lang w:val="en-US"/>
        </w:rPr>
        <w:t>)/</w:t>
      </w:r>
      <w:r w:rsidR="005853B0" w:rsidRPr="008B55C3">
        <w:rPr>
          <w:i/>
          <w:lang w:val="en-US"/>
        </w:rPr>
        <w:t>n</w:t>
      </w:r>
      <w:r w:rsidR="005853B0" w:rsidRPr="008B55C3">
        <w:rPr>
          <w:vertAlign w:val="subscript"/>
          <w:lang w:val="en-US"/>
        </w:rPr>
        <w:t>C</w:t>
      </w:r>
      <w:r w:rsidR="005853B0" w:rsidRPr="008B55C3">
        <w:rPr>
          <w:lang w:val="en-US"/>
        </w:rPr>
        <w:t>/(</w:t>
      </w:r>
      <w:r w:rsidR="005853B0" w:rsidRPr="008B55C3">
        <w:rPr>
          <w:i/>
          <w:lang w:val="en-US"/>
        </w:rPr>
        <w:t>d</w:t>
      </w:r>
      <w:r w:rsidR="005853B0" w:rsidRPr="008B55C3">
        <w:rPr>
          <w:vertAlign w:val="subscript"/>
          <w:lang w:val="en-US"/>
        </w:rPr>
        <w:t>1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+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d</w:t>
      </w:r>
      <w:r w:rsidR="005853B0" w:rsidRPr="008B55C3">
        <w:rPr>
          <w:vertAlign w:val="subscript"/>
          <w:lang w:val="en-US"/>
        </w:rPr>
        <w:t>2</w:t>
      </w:r>
      <w:r w:rsidR="005853B0" w:rsidRPr="008B55C3">
        <w:rPr>
          <w:lang w:val="en-US"/>
        </w:rPr>
        <w:t xml:space="preserve">), </w:t>
      </w:r>
      <w:r w:rsidR="005853B0" w:rsidRPr="008B55C3">
        <w:rPr>
          <w:i/>
          <w:lang w:val="en-US"/>
        </w:rPr>
        <w:t>n</w:t>
      </w:r>
      <w:r w:rsidR="005853B0" w:rsidRPr="008B55C3">
        <w:rPr>
          <w:vertAlign w:val="subscript"/>
          <w:lang w:val="en-US"/>
        </w:rPr>
        <w:t>C</w:t>
      </w:r>
      <w:r w:rsidR="000364FF" w:rsidRPr="006E3552">
        <w:rPr>
          <w:lang w:val="en-US"/>
        </w:rPr>
        <w:t> </w:t>
      </w:r>
      <w:r w:rsidR="005853B0" w:rsidRPr="008B55C3">
        <w:rPr>
          <w:lang w:val="en-US"/>
        </w:rPr>
        <w:t>=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m</w:t>
      </w:r>
      <w:r w:rsidR="005853B0" w:rsidRPr="008B55C3">
        <w:sym w:font="Symbol" w:char="F077"/>
      </w:r>
      <w:r w:rsidR="005853B0" w:rsidRPr="008B55C3">
        <w:rPr>
          <w:vertAlign w:val="superscript"/>
          <w:lang w:val="en-US"/>
        </w:rPr>
        <w:t>2</w:t>
      </w:r>
      <w:r w:rsidR="005853B0" w:rsidRPr="008B55C3">
        <w:rPr>
          <w:lang w:val="en-US"/>
        </w:rPr>
        <w:t>/4</w:t>
      </w:r>
      <w:r w:rsidR="005853B0" w:rsidRPr="008B55C3">
        <w:rPr>
          <w:i/>
        </w:rPr>
        <w:sym w:font="Symbol" w:char="F070"/>
      </w:r>
      <w:r w:rsidR="005853B0" w:rsidRPr="008B55C3">
        <w:rPr>
          <w:i/>
          <w:lang w:val="en-US"/>
        </w:rPr>
        <w:t>e</w:t>
      </w:r>
      <w:r w:rsidR="005853B0" w:rsidRPr="008B55C3">
        <w:rPr>
          <w:vertAlign w:val="superscript"/>
          <w:lang w:val="en-US"/>
        </w:rPr>
        <w:t>2</w:t>
      </w:r>
      <w:r w:rsidR="005853B0" w:rsidRPr="008B55C3">
        <w:rPr>
          <w:lang w:val="en-US"/>
        </w:rPr>
        <w:t xml:space="preserve">, </w:t>
      </w:r>
      <w:r w:rsidR="005853B0" w:rsidRPr="008B55C3">
        <w:rPr>
          <w:i/>
        </w:rPr>
        <w:sym w:font="Symbol" w:char="F078"/>
      </w:r>
      <w:r w:rsidR="005853B0" w:rsidRPr="008B55C3">
        <w:rPr>
          <w:vertAlign w:val="subscript"/>
          <w:lang w:val="en-US"/>
        </w:rPr>
        <w:t>0</w:t>
      </w:r>
      <w:r w:rsidR="000364FF" w:rsidRPr="006E3552">
        <w:rPr>
          <w:lang w:val="en-US"/>
        </w:rPr>
        <w:t> </w:t>
      </w:r>
      <w:r w:rsidR="005853B0" w:rsidRPr="008B55C3">
        <w:rPr>
          <w:i/>
          <w:lang w:val="en-US"/>
        </w:rPr>
        <w:t>=</w:t>
      </w:r>
      <w:r w:rsidR="000364FF" w:rsidRPr="006E3552">
        <w:rPr>
          <w:i/>
          <w:lang w:val="en-US"/>
        </w:rPr>
        <w:t> </w:t>
      </w:r>
      <w:r w:rsidR="005853B0" w:rsidRPr="008B55C3">
        <w:rPr>
          <w:i/>
        </w:rPr>
        <w:sym w:font="Symbol" w:char="F06E"/>
      </w:r>
      <w:r w:rsidR="005853B0" w:rsidRPr="008B55C3">
        <w:rPr>
          <w:i/>
          <w:vertAlign w:val="subscript"/>
          <w:lang w:val="en-US"/>
        </w:rPr>
        <w:t>i</w:t>
      </w:r>
      <w:r w:rsidR="005853B0" w:rsidRPr="008B55C3">
        <w:rPr>
          <w:vertAlign w:val="subscript"/>
          <w:lang w:val="en-US"/>
        </w:rPr>
        <w:t>0</w:t>
      </w:r>
      <w:r w:rsidR="005853B0" w:rsidRPr="008B55C3">
        <w:rPr>
          <w:i/>
        </w:rPr>
        <w:sym w:font="Symbol" w:char="F04C"/>
      </w:r>
      <w:r w:rsidR="005853B0" w:rsidRPr="008B55C3">
        <w:rPr>
          <w:i/>
          <w:vertAlign w:val="superscript"/>
          <w:lang w:val="en-US"/>
        </w:rPr>
        <w:t>2</w:t>
      </w:r>
      <w:r w:rsidR="005853B0" w:rsidRPr="008B55C3">
        <w:rPr>
          <w:i/>
          <w:lang w:val="en-US"/>
        </w:rPr>
        <w:t>/D</w:t>
      </w:r>
      <w:r w:rsidR="005853B0" w:rsidRPr="008B55C3">
        <w:rPr>
          <w:vertAlign w:val="subscript"/>
          <w:lang w:val="en-US"/>
        </w:rPr>
        <w:t>a</w:t>
      </w:r>
      <w:r w:rsidR="005853B0" w:rsidRPr="008B55C3">
        <w:rPr>
          <w:lang w:val="en-US"/>
        </w:rPr>
        <w:t xml:space="preserve">, </w:t>
      </w:r>
      <w:r w:rsidR="005853B0" w:rsidRPr="008B55C3">
        <w:rPr>
          <w:i/>
        </w:rPr>
        <w:sym w:font="Symbol" w:char="F078"/>
      </w:r>
      <w:r w:rsidR="000364FF" w:rsidRPr="006E3552">
        <w:rPr>
          <w:i/>
          <w:lang w:val="en-US"/>
        </w:rPr>
        <w:t> </w:t>
      </w:r>
      <w:r w:rsidR="005853B0" w:rsidRPr="008B55C3">
        <w:rPr>
          <w:i/>
          <w:lang w:val="en-US"/>
        </w:rPr>
        <w:t>=</w:t>
      </w:r>
      <w:r w:rsidR="000364FF" w:rsidRPr="006E3552">
        <w:rPr>
          <w:i/>
          <w:lang w:val="en-US"/>
        </w:rPr>
        <w:t> </w:t>
      </w:r>
      <w:r w:rsidR="005853B0" w:rsidRPr="008B55C3">
        <w:rPr>
          <w:i/>
        </w:rPr>
        <w:sym w:font="Symbol" w:char="F078"/>
      </w:r>
      <w:r w:rsidR="005853B0" w:rsidRPr="008B55C3">
        <w:rPr>
          <w:vertAlign w:val="subscript"/>
          <w:lang w:val="en-US"/>
        </w:rPr>
        <w:t>0</w:t>
      </w:r>
      <w:r w:rsidR="005853B0" w:rsidRPr="008B55C3">
        <w:rPr>
          <w:lang w:val="en-US"/>
        </w:rPr>
        <w:t>(</w:t>
      </w:r>
      <w:r w:rsidR="005853B0" w:rsidRPr="008B55C3">
        <w:rPr>
          <w:i/>
          <w:lang w:val="en-US"/>
        </w:rPr>
        <w:t>U</w:t>
      </w:r>
      <w:r w:rsidR="005853B0" w:rsidRPr="008B55C3">
        <w:rPr>
          <w:lang w:val="en-US"/>
        </w:rPr>
        <w:t>/</w:t>
      </w:r>
      <w:r w:rsidR="005853B0" w:rsidRPr="008B55C3">
        <w:rPr>
          <w:i/>
          <w:lang w:val="en-US"/>
        </w:rPr>
        <w:t>U</w:t>
      </w:r>
      <w:r w:rsidR="005853B0" w:rsidRPr="008B55C3">
        <w:rPr>
          <w:i/>
          <w:vertAlign w:val="subscript"/>
          <w:lang w:val="en-US"/>
        </w:rPr>
        <w:t>S</w:t>
      </w:r>
      <w:r w:rsidR="005853B0" w:rsidRPr="008B55C3">
        <w:rPr>
          <w:lang w:val="en-US"/>
        </w:rPr>
        <w:t>)</w:t>
      </w:r>
      <w:r w:rsidR="005853B0" w:rsidRPr="008B55C3">
        <w:rPr>
          <w:vertAlign w:val="superscript"/>
        </w:rPr>
        <w:sym w:font="Symbol" w:char="F067"/>
      </w:r>
      <w:r w:rsidR="005853B0" w:rsidRPr="008B55C3">
        <w:rPr>
          <w:lang w:val="en-US"/>
        </w:rPr>
        <w:t xml:space="preserve">. </w:t>
      </w:r>
      <w:r w:rsidR="002B2B20">
        <w:t>В</w:t>
      </w:r>
      <w:r w:rsidR="002B2B20" w:rsidRPr="002B2B20">
        <w:t xml:space="preserve"> </w:t>
      </w:r>
      <w:r w:rsidR="002B2B20">
        <w:t>аналитической</w:t>
      </w:r>
      <w:r w:rsidR="002B2B20" w:rsidRPr="002B2B20">
        <w:t xml:space="preserve"> </w:t>
      </w:r>
      <w:r w:rsidR="002B2B20">
        <w:t>модели</w:t>
      </w:r>
      <w:r w:rsidR="002B2B20" w:rsidRPr="002B2B20">
        <w:t xml:space="preserve"> </w:t>
      </w:r>
      <w:r w:rsidR="002B2B20">
        <w:t>используется</w:t>
      </w:r>
      <w:r w:rsidR="002B2B20" w:rsidRPr="002B2B20">
        <w:t xml:space="preserve"> </w:t>
      </w:r>
      <w:r w:rsidR="002B2B20">
        <w:t>степенная</w:t>
      </w:r>
      <w:r w:rsidR="002B2B20" w:rsidRPr="002B2B20">
        <w:t xml:space="preserve"> </w:t>
      </w:r>
      <w:r w:rsidR="002B2B20">
        <w:t>аппроксимация</w:t>
      </w:r>
      <w:r w:rsidR="002B2B20" w:rsidRPr="002B2B20">
        <w:t xml:space="preserve"> </w:t>
      </w:r>
      <w:r w:rsidR="002B2B20">
        <w:t>частоты</w:t>
      </w:r>
      <w:r w:rsidR="002B2B20" w:rsidRPr="002B2B20">
        <w:t xml:space="preserve"> </w:t>
      </w:r>
      <w:r w:rsidR="002B2B20">
        <w:t>ионизации</w:t>
      </w:r>
      <w:r w:rsidR="005853B0" w:rsidRPr="002B2B20">
        <w:t xml:space="preserve"> </w:t>
      </w:r>
      <w:r w:rsidR="005853B0" w:rsidRPr="008B55C3">
        <w:rPr>
          <w:i/>
        </w:rPr>
        <w:sym w:font="Symbol" w:char="F06E"/>
      </w:r>
      <w:r w:rsidR="000364FF">
        <w:rPr>
          <w:vertAlign w:val="subscript"/>
          <w:lang w:val="en-US"/>
        </w:rPr>
        <w:t>I</w:t>
      </w:r>
      <w:r w:rsidR="000364FF">
        <w:t> </w:t>
      </w:r>
      <w:r w:rsidR="005853B0" w:rsidRPr="002B2B20">
        <w:rPr>
          <w:i/>
        </w:rPr>
        <w:t>=</w:t>
      </w:r>
      <w:r w:rsidR="000364FF">
        <w:rPr>
          <w:i/>
        </w:rPr>
        <w:t> </w:t>
      </w:r>
      <w:r w:rsidR="005853B0" w:rsidRPr="008B55C3">
        <w:rPr>
          <w:i/>
        </w:rPr>
        <w:sym w:font="Symbol" w:char="F06E"/>
      </w:r>
      <w:r w:rsidR="005853B0" w:rsidRPr="008B55C3">
        <w:rPr>
          <w:vertAlign w:val="subscript"/>
          <w:lang w:val="en-US"/>
        </w:rPr>
        <w:t>i</w:t>
      </w:r>
      <w:r w:rsidR="005853B0" w:rsidRPr="002B2B20">
        <w:rPr>
          <w:vertAlign w:val="subscript"/>
        </w:rPr>
        <w:t>0</w:t>
      </w:r>
      <w:r w:rsidR="005853B0" w:rsidRPr="002B2B20">
        <w:t>(</w:t>
      </w:r>
      <w:r w:rsidR="005853B0" w:rsidRPr="008B55C3">
        <w:rPr>
          <w:i/>
          <w:lang w:val="en-US"/>
        </w:rPr>
        <w:t>E</w:t>
      </w:r>
      <w:r w:rsidR="005853B0" w:rsidRPr="002B2B20">
        <w:t>/</w:t>
      </w:r>
      <w:r w:rsidR="005853B0" w:rsidRPr="008B55C3">
        <w:rPr>
          <w:i/>
          <w:lang w:val="en-US"/>
        </w:rPr>
        <w:t>E</w:t>
      </w:r>
      <w:r w:rsidR="005853B0" w:rsidRPr="002B2B20">
        <w:rPr>
          <w:vertAlign w:val="subscript"/>
        </w:rPr>
        <w:t>0</w:t>
      </w:r>
      <w:r w:rsidR="005853B0" w:rsidRPr="002B2B20">
        <w:t>)</w:t>
      </w:r>
      <w:r w:rsidR="005853B0" w:rsidRPr="008B55C3">
        <w:rPr>
          <w:vertAlign w:val="superscript"/>
        </w:rPr>
        <w:sym w:font="Symbol" w:char="F067"/>
      </w:r>
      <w:r w:rsidR="00A71201" w:rsidRPr="00A71201">
        <w:t>,</w:t>
      </w:r>
      <w:r w:rsidR="005853B0" w:rsidRPr="002B2B20">
        <w:t xml:space="preserve"> </w:t>
      </w:r>
      <w:r w:rsidR="005853B0" w:rsidRPr="008B55C3">
        <w:rPr>
          <w:lang w:val="en-US"/>
        </w:rPr>
        <w:t>D</w:t>
      </w:r>
      <w:r w:rsidR="005853B0" w:rsidRPr="008B55C3">
        <w:rPr>
          <w:vertAlign w:val="subscript"/>
          <w:lang w:val="en-US"/>
        </w:rPr>
        <w:t>a</w:t>
      </w:r>
      <w:r w:rsidR="005853B0" w:rsidRPr="002B2B20">
        <w:t xml:space="preserve"> </w:t>
      </w:r>
      <w:r w:rsidR="000364FF">
        <w:t>—</w:t>
      </w:r>
      <w:r w:rsidR="002B2B20" w:rsidRPr="002B2B20">
        <w:t xml:space="preserve"> </w:t>
      </w:r>
      <w:r w:rsidR="002B2B20">
        <w:t>коэффициент</w:t>
      </w:r>
      <w:r w:rsidR="002B2B20" w:rsidRPr="002B2B20">
        <w:t xml:space="preserve"> </w:t>
      </w:r>
      <w:r w:rsidR="002B2B20">
        <w:t>амбиполярной</w:t>
      </w:r>
      <w:r w:rsidR="002B2B20" w:rsidRPr="002B2B20">
        <w:t xml:space="preserve"> </w:t>
      </w:r>
      <w:r w:rsidR="002B2B20">
        <w:t>диффузии</w:t>
      </w:r>
      <w:r w:rsidR="000364FF">
        <w:t>,</w:t>
      </w:r>
      <w:r w:rsidR="005853B0" w:rsidRPr="002B2B20">
        <w:t xml:space="preserve"> </w:t>
      </w:r>
      <w:r w:rsidR="005853B0" w:rsidRPr="008B55C3">
        <w:sym w:font="Symbol" w:char="F04C"/>
      </w:r>
      <w:r w:rsidR="000364FF">
        <w:t> —</w:t>
      </w:r>
      <w:r w:rsidR="005853B0" w:rsidRPr="002B2B20">
        <w:t xml:space="preserve"> </w:t>
      </w:r>
      <w:r w:rsidR="002B2B20">
        <w:t>поперечный диффузионный размер</w:t>
      </w:r>
      <w:r w:rsidR="005853B0" w:rsidRPr="002B2B20">
        <w:t xml:space="preserve">. </w:t>
      </w:r>
      <w:r w:rsidR="00A71201">
        <w:t>З</w:t>
      </w:r>
      <w:r w:rsidR="002B2B20">
        <w:t>начение</w:t>
      </w:r>
      <w:r w:rsidR="005853B0" w:rsidRPr="002B2B20">
        <w:t xml:space="preserve"> </w:t>
      </w:r>
      <w:r w:rsidR="005853B0" w:rsidRPr="008B55C3">
        <w:rPr>
          <w:i/>
          <w:lang w:val="en-US"/>
        </w:rPr>
        <w:t>N</w:t>
      </w:r>
      <w:r w:rsidR="000364FF">
        <w:rPr>
          <w:i/>
        </w:rPr>
        <w:t> </w:t>
      </w:r>
      <w:r w:rsidR="005853B0" w:rsidRPr="002B2B20">
        <w:t>=</w:t>
      </w:r>
      <w:r w:rsidR="000364FF">
        <w:t> </w:t>
      </w:r>
      <w:r w:rsidR="005853B0" w:rsidRPr="002B2B20">
        <w:t xml:space="preserve">1 </w:t>
      </w:r>
      <w:r w:rsidR="002B2B20">
        <w:t>соответствует</w:t>
      </w:r>
      <w:r w:rsidR="002B2B20" w:rsidRPr="002B2B20">
        <w:t xml:space="preserve"> </w:t>
      </w:r>
      <w:r w:rsidR="002B2B20">
        <w:t>геометрическому резонансу</w:t>
      </w:r>
      <w:r w:rsidR="002B2B20" w:rsidRPr="002B2B20">
        <w:t xml:space="preserve"> </w:t>
      </w:r>
      <w:r w:rsidR="002B2B20">
        <w:t>плазма-слой пространственного заряда</w:t>
      </w:r>
      <w:r w:rsidR="005853B0" w:rsidRPr="002B2B20">
        <w:t xml:space="preserve"> [6]. </w:t>
      </w:r>
    </w:p>
    <w:p w:rsidR="005853B0" w:rsidRPr="00ED6378" w:rsidRDefault="00ED6378" w:rsidP="005F3FD5">
      <w:pPr>
        <w:pStyle w:val="Zv-bodyreport"/>
      </w:pPr>
      <w:r>
        <w:t>П</w:t>
      </w:r>
      <w:r w:rsidR="00EB01B7">
        <w:t>ри</w:t>
      </w:r>
      <w:r w:rsidR="00EB01B7" w:rsidRPr="00EB01B7">
        <w:t xml:space="preserve"> </w:t>
      </w:r>
      <w:r w:rsidR="00EB01B7">
        <w:t>однородном</w:t>
      </w:r>
      <w:r w:rsidR="00EB01B7" w:rsidRPr="00EB01B7">
        <w:t xml:space="preserve"> </w:t>
      </w:r>
      <w:r w:rsidR="00EB01B7">
        <w:t>заполнении</w:t>
      </w:r>
      <w:r w:rsidR="00EB01B7" w:rsidRPr="00EB01B7">
        <w:t xml:space="preserve"> </w:t>
      </w:r>
      <w:r w:rsidR="00EB01B7">
        <w:t>разрядной</w:t>
      </w:r>
      <w:r w:rsidR="00EB01B7" w:rsidRPr="00EB01B7">
        <w:t xml:space="preserve"> </w:t>
      </w:r>
      <w:r w:rsidR="00EB01B7">
        <w:t>камеры</w:t>
      </w:r>
      <w:r w:rsidR="00EB01B7" w:rsidRPr="00EB01B7">
        <w:t xml:space="preserve"> </w:t>
      </w:r>
      <w:r w:rsidR="00EB01B7">
        <w:t>плазмой данный резонанс</w:t>
      </w:r>
      <w:r w:rsidR="005853B0" w:rsidRPr="00EB01B7">
        <w:t xml:space="preserve"> [6]</w:t>
      </w:r>
      <w:r w:rsidR="00EB01B7">
        <w:t xml:space="preserve"> приводит к значительному уменьшению напряжения на разряде</w:t>
      </w:r>
      <w:r w:rsidR="005853B0" w:rsidRPr="00EB01B7">
        <w:t>.</w:t>
      </w:r>
      <w:r w:rsidR="00EB01B7">
        <w:t xml:space="preserve"> Если</w:t>
      </w:r>
      <w:r w:rsidR="00EB01B7" w:rsidRPr="00EB01B7">
        <w:t xml:space="preserve"> </w:t>
      </w:r>
      <w:r w:rsidR="00EB01B7">
        <w:t>плазма</w:t>
      </w:r>
      <w:r w:rsidR="00EB01B7" w:rsidRPr="00EB01B7">
        <w:t xml:space="preserve"> </w:t>
      </w:r>
      <w:r w:rsidR="00EB01B7">
        <w:t>заполняет</w:t>
      </w:r>
      <w:r w:rsidR="00EB01B7" w:rsidRPr="00EB01B7">
        <w:t xml:space="preserve"> </w:t>
      </w:r>
      <w:r w:rsidR="00EB01B7">
        <w:t>только</w:t>
      </w:r>
      <w:r w:rsidR="00EB01B7" w:rsidRPr="00EB01B7">
        <w:t xml:space="preserve"> </w:t>
      </w:r>
      <w:r w:rsidR="00EB01B7">
        <w:t>часть</w:t>
      </w:r>
      <w:r w:rsidR="00EB01B7" w:rsidRPr="00EB01B7">
        <w:t xml:space="preserve"> </w:t>
      </w:r>
      <w:r w:rsidR="00EB01B7">
        <w:t>разрядной</w:t>
      </w:r>
      <w:r w:rsidR="00EB01B7" w:rsidRPr="00EB01B7">
        <w:t xml:space="preserve"> </w:t>
      </w:r>
      <w:r w:rsidR="00EB01B7">
        <w:t>камеры</w:t>
      </w:r>
      <w:r w:rsidR="005853B0" w:rsidRPr="00EB01B7">
        <w:t>,</w:t>
      </w:r>
      <w:r w:rsidR="00EB01B7" w:rsidRPr="00EB01B7">
        <w:t xml:space="preserve"> </w:t>
      </w:r>
      <w:r w:rsidR="00EB01B7">
        <w:t>незаполненная</w:t>
      </w:r>
      <w:r w:rsidR="00EB01B7" w:rsidRPr="00EB01B7">
        <w:t xml:space="preserve"> </w:t>
      </w:r>
      <w:r w:rsidR="00EB01B7">
        <w:t>часть</w:t>
      </w:r>
      <w:r w:rsidR="00EB01B7" w:rsidRPr="00EB01B7">
        <w:t xml:space="preserve"> </w:t>
      </w:r>
      <w:r w:rsidR="00EB01B7">
        <w:t>имеет</w:t>
      </w:r>
      <w:r w:rsidR="00EB01B7" w:rsidRPr="00EB01B7">
        <w:t xml:space="preserve"> </w:t>
      </w:r>
      <w:r w:rsidR="00EB01B7">
        <w:t>емкостной</w:t>
      </w:r>
      <w:r w:rsidR="00EB01B7" w:rsidRPr="00EB01B7">
        <w:t xml:space="preserve"> </w:t>
      </w:r>
      <w:r w:rsidR="00EB01B7">
        <w:t>импеданс,</w:t>
      </w:r>
      <w:r w:rsidR="00EB01B7" w:rsidRPr="00EB01B7">
        <w:t xml:space="preserve"> </w:t>
      </w:r>
      <w:r w:rsidR="00EB01B7">
        <w:t>но ее емкость мала из-за большого межэлектродного расстояния. В</w:t>
      </w:r>
      <w:r w:rsidR="00EB01B7" w:rsidRPr="00EB01B7">
        <w:t xml:space="preserve"> </w:t>
      </w:r>
      <w:r w:rsidR="00EB01B7">
        <w:t>работе</w:t>
      </w:r>
      <w:r w:rsidR="00EB01B7" w:rsidRPr="00EB01B7">
        <w:t xml:space="preserve"> </w:t>
      </w:r>
      <w:r w:rsidR="00EB01B7">
        <w:t>показано</w:t>
      </w:r>
      <w:r w:rsidR="00EB01B7" w:rsidRPr="00EB01B7">
        <w:t xml:space="preserve">, </w:t>
      </w:r>
      <w:r w:rsidR="00EB01B7">
        <w:t>что</w:t>
      </w:r>
      <w:r w:rsidR="00EB01B7" w:rsidRPr="00EB01B7">
        <w:t xml:space="preserve"> </w:t>
      </w:r>
      <w:r w:rsidR="00EB01B7">
        <w:t>при</w:t>
      </w:r>
      <w:r w:rsidR="00EB01B7" w:rsidRPr="00EB01B7">
        <w:t xml:space="preserve"> </w:t>
      </w:r>
      <w:r w:rsidR="00EB01B7">
        <w:t>больших</w:t>
      </w:r>
      <w:r w:rsidR="00EB01B7" w:rsidRPr="00EB01B7">
        <w:t xml:space="preserve"> </w:t>
      </w:r>
      <w:r w:rsidR="00EB01B7">
        <w:t>радиусах</w:t>
      </w:r>
      <w:r w:rsidR="00EB01B7" w:rsidRPr="00EB01B7">
        <w:t xml:space="preserve"> </w:t>
      </w:r>
      <w:r w:rsidR="00EB01B7">
        <w:t>плазмы</w:t>
      </w:r>
      <w:r w:rsidR="00EB01B7" w:rsidRPr="00EB01B7">
        <w:t xml:space="preserve"> </w:t>
      </w:r>
      <w:r w:rsidR="005853B0" w:rsidRPr="000364FF">
        <w:rPr>
          <w:i/>
          <w:lang w:val="en-US"/>
        </w:rPr>
        <w:t>R</w:t>
      </w:r>
      <w:r w:rsidR="005853B0" w:rsidRPr="00EB01B7">
        <w:rPr>
          <w:vertAlign w:val="subscript"/>
        </w:rPr>
        <w:t>2</w:t>
      </w:r>
      <w:r w:rsidR="000364FF">
        <w:t> </w:t>
      </w:r>
      <w:r w:rsidR="005853B0" w:rsidRPr="00EB01B7">
        <w:t>–</w:t>
      </w:r>
      <w:r w:rsidR="000364FF">
        <w:t> </w:t>
      </w:r>
      <w:r w:rsidR="005853B0" w:rsidRPr="000364FF">
        <w:rPr>
          <w:i/>
          <w:lang w:val="en-US"/>
        </w:rPr>
        <w:t>R</w:t>
      </w:r>
      <w:r w:rsidR="005853B0" w:rsidRPr="00EB01B7">
        <w:rPr>
          <w:vertAlign w:val="subscript"/>
        </w:rPr>
        <w:t>1</w:t>
      </w:r>
      <w:r w:rsidR="000364FF">
        <w:rPr>
          <w:vertAlign w:val="subscript"/>
        </w:rPr>
        <w:t> </w:t>
      </w:r>
      <w:r w:rsidR="005853B0" w:rsidRPr="00EB01B7">
        <w:t>&lt;&lt;</w:t>
      </w:r>
      <w:r w:rsidR="000364FF">
        <w:t> </w:t>
      </w:r>
      <w:r w:rsidR="005853B0" w:rsidRPr="000364FF">
        <w:rPr>
          <w:i/>
          <w:lang w:val="en-US"/>
        </w:rPr>
        <w:t>R</w:t>
      </w:r>
      <w:r w:rsidR="005853B0" w:rsidRPr="00EB01B7">
        <w:rPr>
          <w:vertAlign w:val="subscript"/>
        </w:rPr>
        <w:t>2</w:t>
      </w:r>
      <w:r w:rsidR="005853B0" w:rsidRPr="00EB01B7">
        <w:t xml:space="preserve"> </w:t>
      </w:r>
      <w:r w:rsidR="00EB01B7">
        <w:t>однородное</w:t>
      </w:r>
      <w:r w:rsidR="00EB01B7" w:rsidRPr="00EB01B7">
        <w:t xml:space="preserve"> </w:t>
      </w:r>
      <w:r w:rsidR="00EB01B7">
        <w:t>распределение</w:t>
      </w:r>
      <w:r w:rsidR="00EB01B7" w:rsidRPr="00EB01B7">
        <w:t xml:space="preserve"> </w:t>
      </w:r>
      <w:r w:rsidR="00EB01B7">
        <w:t>плотности</w:t>
      </w:r>
      <w:r w:rsidR="00EB01B7" w:rsidRPr="00EB01B7">
        <w:t xml:space="preserve"> </w:t>
      </w:r>
      <w:r w:rsidR="00EB01B7">
        <w:t>электронов</w:t>
      </w:r>
      <w:r w:rsidR="00EB01B7" w:rsidRPr="00EB01B7">
        <w:t xml:space="preserve"> </w:t>
      </w:r>
      <w:r w:rsidR="00EB01B7">
        <w:t>может</w:t>
      </w:r>
      <w:r w:rsidR="00EB01B7" w:rsidRPr="00EB01B7">
        <w:t xml:space="preserve"> </w:t>
      </w:r>
      <w:r w:rsidR="00EB01B7">
        <w:t>быть</w:t>
      </w:r>
      <w:r w:rsidR="00EB01B7" w:rsidRPr="00EB01B7">
        <w:t xml:space="preserve"> </w:t>
      </w:r>
      <w:r w:rsidR="00EB01B7">
        <w:t>неустойчивым</w:t>
      </w:r>
      <w:r w:rsidR="00EB01B7" w:rsidRPr="00EB01B7">
        <w:t xml:space="preserve">, </w:t>
      </w:r>
      <w:r w:rsidR="00EB01B7">
        <w:t>если</w:t>
      </w:r>
      <w:r w:rsidR="00EB01B7" w:rsidRPr="00EB01B7">
        <w:t xml:space="preserve"> </w:t>
      </w:r>
      <w:r w:rsidR="00EB01B7">
        <w:t>частота</w:t>
      </w:r>
      <w:r w:rsidR="00EB01B7" w:rsidRPr="00EB01B7">
        <w:t xml:space="preserve"> </w:t>
      </w:r>
      <w:r w:rsidR="00EB01B7">
        <w:t>поля</w:t>
      </w:r>
      <w:r w:rsidR="00EB01B7" w:rsidRPr="00EB01B7">
        <w:t xml:space="preserve"> </w:t>
      </w:r>
      <w:r w:rsidR="00EB01B7">
        <w:t>выше</w:t>
      </w:r>
      <w:r w:rsidR="00EB01B7" w:rsidRPr="00EB01B7">
        <w:t xml:space="preserve"> </w:t>
      </w:r>
      <w:r w:rsidR="00EB01B7">
        <w:t>частоты</w:t>
      </w:r>
      <w:r w:rsidR="00EB01B7" w:rsidRPr="00EB01B7">
        <w:t xml:space="preserve"> </w:t>
      </w:r>
      <w:r w:rsidR="00EB01B7">
        <w:t>геометрического</w:t>
      </w:r>
      <w:r w:rsidR="00EB01B7" w:rsidRPr="00EB01B7">
        <w:t xml:space="preserve"> </w:t>
      </w:r>
      <w:r w:rsidR="00EB01B7">
        <w:t>резонанса</w:t>
      </w:r>
      <w:r w:rsidR="005853B0" w:rsidRPr="00EB01B7">
        <w:t>,</w:t>
      </w:r>
      <w:r w:rsidR="00EB01B7">
        <w:t xml:space="preserve"> а выходное сопротивление ВЧ</w:t>
      </w:r>
      <w:r w:rsidR="00EB01B7" w:rsidRPr="00EB01B7">
        <w:t xml:space="preserve"> </w:t>
      </w:r>
      <w:r w:rsidR="00EB01B7">
        <w:t>генератора достаточно велико. При</w:t>
      </w:r>
      <w:r w:rsidR="00EB01B7" w:rsidRPr="00EB01B7">
        <w:t xml:space="preserve"> </w:t>
      </w:r>
      <w:r w:rsidR="00EB01B7">
        <w:t>питании</w:t>
      </w:r>
      <w:r w:rsidR="00EB01B7" w:rsidRPr="00EB01B7">
        <w:t xml:space="preserve"> </w:t>
      </w:r>
      <w:r w:rsidR="00EB01B7">
        <w:t>разряда</w:t>
      </w:r>
      <w:r w:rsidR="00EB01B7" w:rsidRPr="00EB01B7">
        <w:t xml:space="preserve"> </w:t>
      </w:r>
      <w:r w:rsidR="00EB01B7">
        <w:t>от</w:t>
      </w:r>
      <w:r w:rsidR="00EB01B7" w:rsidRPr="00EB01B7">
        <w:t xml:space="preserve"> </w:t>
      </w:r>
      <w:r w:rsidR="00EB01B7">
        <w:t>источника</w:t>
      </w:r>
      <w:r w:rsidR="00EB01B7" w:rsidRPr="00EB01B7">
        <w:t xml:space="preserve"> </w:t>
      </w:r>
      <w:r w:rsidR="00EB01B7">
        <w:t>напряжения</w:t>
      </w:r>
      <w:r w:rsidR="00EB01B7" w:rsidRPr="00EB01B7">
        <w:t xml:space="preserve"> </w:t>
      </w:r>
      <w:r w:rsidR="00EB01B7">
        <w:t>разрядная</w:t>
      </w:r>
      <w:r w:rsidR="00EB01B7" w:rsidRPr="00EB01B7">
        <w:t xml:space="preserve"> </w:t>
      </w:r>
      <w:r w:rsidR="00EB01B7">
        <w:t>камера</w:t>
      </w:r>
      <w:r w:rsidR="00EB01B7" w:rsidRPr="00EB01B7">
        <w:t xml:space="preserve"> </w:t>
      </w:r>
      <w:r w:rsidR="00EB01B7">
        <w:t>заполняется плазмой полностью.</w:t>
      </w:r>
      <w:r w:rsidR="00EB01B7" w:rsidRPr="00EB01B7">
        <w:t xml:space="preserve"> </w:t>
      </w:r>
      <w:r w:rsidR="00EB01B7">
        <w:t>При</w:t>
      </w:r>
      <w:r w:rsidR="00EB01B7" w:rsidRPr="00EB01B7">
        <w:t xml:space="preserve"> </w:t>
      </w:r>
      <w:r w:rsidR="00EB01B7">
        <w:t>достаточно</w:t>
      </w:r>
      <w:r w:rsidR="00EB01B7" w:rsidRPr="00EB01B7">
        <w:t xml:space="preserve"> </w:t>
      </w:r>
      <w:r w:rsidR="00EB01B7">
        <w:t>большом</w:t>
      </w:r>
      <w:r w:rsidR="00EB01B7" w:rsidRPr="00EB01B7">
        <w:t xml:space="preserve"> </w:t>
      </w:r>
      <w:r w:rsidR="00EB01B7">
        <w:t>сопротивлении</w:t>
      </w:r>
      <w:r w:rsidR="00EB01B7" w:rsidRPr="00EB01B7">
        <w:t xml:space="preserve"> </w:t>
      </w:r>
      <w:r w:rsidR="00EB01B7">
        <w:t>может</w:t>
      </w:r>
      <w:r w:rsidR="00EB01B7" w:rsidRPr="00EB01B7">
        <w:t xml:space="preserve"> </w:t>
      </w:r>
      <w:r w:rsidR="00EB01B7">
        <w:t>наблюдаться</w:t>
      </w:r>
      <w:r w:rsidR="00EB01B7" w:rsidRPr="00EB01B7">
        <w:t xml:space="preserve"> </w:t>
      </w:r>
      <w:r w:rsidR="00EB01B7">
        <w:t>шнурование</w:t>
      </w:r>
      <w:r w:rsidR="00EB01B7" w:rsidRPr="00EB01B7">
        <w:t xml:space="preserve"> </w:t>
      </w:r>
      <w:r w:rsidR="00EB01B7">
        <w:t>разряд</w:t>
      </w:r>
      <w:r>
        <w:t>а.</w:t>
      </w:r>
    </w:p>
    <w:p w:rsidR="005853B0" w:rsidRPr="00ED6378" w:rsidRDefault="00ED6378" w:rsidP="005F3FD5">
      <w:pPr>
        <w:pStyle w:val="Zv-bodyreport"/>
      </w:pPr>
      <w:r>
        <w:t>В</w:t>
      </w:r>
      <w:r w:rsidRPr="00ED6378">
        <w:t xml:space="preserve"> </w:t>
      </w:r>
      <w:r>
        <w:t>простой</w:t>
      </w:r>
      <w:r w:rsidRPr="00ED6378">
        <w:t xml:space="preserve"> </w:t>
      </w:r>
      <w:r>
        <w:t>аналитической</w:t>
      </w:r>
      <w:r w:rsidRPr="00ED6378">
        <w:t xml:space="preserve"> </w:t>
      </w:r>
      <w:r>
        <w:t>модели</w:t>
      </w:r>
      <w:r w:rsidRPr="00ED6378">
        <w:t xml:space="preserve">, </w:t>
      </w:r>
      <w:r>
        <w:t>предполагающей</w:t>
      </w:r>
      <w:r w:rsidRPr="00ED6378">
        <w:t xml:space="preserve">, </w:t>
      </w:r>
      <w:r>
        <w:t>что</w:t>
      </w:r>
      <w:r w:rsidRPr="00ED6378">
        <w:t xml:space="preserve"> </w:t>
      </w:r>
      <w:r>
        <w:t>пространственное</w:t>
      </w:r>
      <w:r w:rsidRPr="00ED6378">
        <w:t xml:space="preserve"> </w:t>
      </w:r>
      <w:r>
        <w:t>распределение</w:t>
      </w:r>
      <w:r w:rsidRPr="00ED6378">
        <w:t xml:space="preserve"> </w:t>
      </w:r>
      <w:r>
        <w:t>электромагнитного</w:t>
      </w:r>
      <w:r w:rsidRPr="00ED6378">
        <w:t xml:space="preserve"> </w:t>
      </w:r>
      <w:r>
        <w:t>поля</w:t>
      </w:r>
      <w:r w:rsidRPr="00ED6378">
        <w:t xml:space="preserve"> </w:t>
      </w:r>
      <w:r>
        <w:t>определяется</w:t>
      </w:r>
      <w:r w:rsidRPr="00ED6378">
        <w:t xml:space="preserve"> </w:t>
      </w:r>
      <w:r>
        <w:t>распределением</w:t>
      </w:r>
      <w:r w:rsidRPr="00ED6378">
        <w:t xml:space="preserve"> </w:t>
      </w:r>
      <w:r>
        <w:t>плотности</w:t>
      </w:r>
      <w:r w:rsidRPr="00ED6378">
        <w:t xml:space="preserve"> </w:t>
      </w:r>
      <w:r>
        <w:t>плазмы</w:t>
      </w:r>
      <w:r w:rsidRPr="00ED6378">
        <w:t xml:space="preserve"> </w:t>
      </w:r>
      <w:r>
        <w:t>в</w:t>
      </w:r>
      <w:r w:rsidRPr="00ED6378">
        <w:t xml:space="preserve"> </w:t>
      </w:r>
      <w:r>
        <w:t>данном</w:t>
      </w:r>
      <w:r w:rsidRPr="00ED6378">
        <w:t xml:space="preserve"> </w:t>
      </w:r>
      <w:r>
        <w:t>азимутальном</w:t>
      </w:r>
      <w:r w:rsidRPr="00ED6378">
        <w:t xml:space="preserve"> </w:t>
      </w:r>
      <w:r>
        <w:t>сечении</w:t>
      </w:r>
      <w:r w:rsidRPr="00ED6378">
        <w:t xml:space="preserve">, </w:t>
      </w:r>
      <w:r>
        <w:t>размер</w:t>
      </w:r>
      <w:r w:rsidRPr="00ED6378">
        <w:t xml:space="preserve"> </w:t>
      </w:r>
      <w:r>
        <w:t>шнура</w:t>
      </w:r>
      <w:r w:rsidRPr="00ED6378">
        <w:t xml:space="preserve"> </w:t>
      </w:r>
      <w:r>
        <w:t>уменьшается</w:t>
      </w:r>
      <w:r w:rsidRPr="00ED6378">
        <w:t xml:space="preserve"> </w:t>
      </w:r>
      <w:r>
        <w:t>с</w:t>
      </w:r>
      <w:r w:rsidRPr="00ED6378">
        <w:t xml:space="preserve"> </w:t>
      </w:r>
      <w:r>
        <w:t>увеличением</w:t>
      </w:r>
      <w:r w:rsidRPr="00ED6378">
        <w:t xml:space="preserve"> </w:t>
      </w:r>
      <w:r>
        <w:t>внутреннего</w:t>
      </w:r>
      <w:r w:rsidRPr="00ED6378">
        <w:t xml:space="preserve"> </w:t>
      </w:r>
      <w:r>
        <w:t>сопротивления</w:t>
      </w:r>
      <w:r w:rsidRPr="00ED6378">
        <w:t xml:space="preserve"> </w:t>
      </w:r>
      <w:r>
        <w:t>и</w:t>
      </w:r>
      <w:r w:rsidRPr="00ED6378">
        <w:t xml:space="preserve"> </w:t>
      </w:r>
      <w:r>
        <w:t>увеличивается</w:t>
      </w:r>
      <w:r w:rsidRPr="00ED6378">
        <w:t xml:space="preserve"> </w:t>
      </w:r>
      <w:r>
        <w:t>с</w:t>
      </w:r>
      <w:r w:rsidRPr="00ED6378">
        <w:t xml:space="preserve"> </w:t>
      </w:r>
      <w:r>
        <w:t>уменьшением</w:t>
      </w:r>
      <w:r w:rsidRPr="00ED6378">
        <w:t xml:space="preserve"> </w:t>
      </w:r>
      <w:r>
        <w:t>давления</w:t>
      </w:r>
      <w:r w:rsidRPr="00ED6378">
        <w:t xml:space="preserve"> </w:t>
      </w:r>
      <w:r>
        <w:t>газа</w:t>
      </w:r>
      <w:r w:rsidRPr="00ED6378">
        <w:t xml:space="preserve"> </w:t>
      </w:r>
      <w:r>
        <w:t>вследствие</w:t>
      </w:r>
      <w:r w:rsidRPr="00ED6378">
        <w:t xml:space="preserve"> </w:t>
      </w:r>
      <w:r>
        <w:t>большей</w:t>
      </w:r>
      <w:r w:rsidRPr="00ED6378">
        <w:t xml:space="preserve"> </w:t>
      </w:r>
      <w:r>
        <w:t>интенсивности</w:t>
      </w:r>
      <w:r w:rsidRPr="00ED6378">
        <w:t xml:space="preserve"> </w:t>
      </w:r>
      <w:r>
        <w:t>процессов</w:t>
      </w:r>
      <w:r w:rsidRPr="00ED6378">
        <w:t xml:space="preserve"> </w:t>
      </w:r>
      <w:r>
        <w:t>переноса.</w:t>
      </w:r>
      <w:r w:rsidRPr="00ED6378">
        <w:t xml:space="preserve"> </w:t>
      </w:r>
      <w:r>
        <w:t>Результаты</w:t>
      </w:r>
      <w:r w:rsidRPr="00ED6378">
        <w:t xml:space="preserve"> </w:t>
      </w:r>
      <w:r>
        <w:t>аналитической</w:t>
      </w:r>
      <w:r w:rsidRPr="00ED6378">
        <w:t xml:space="preserve"> </w:t>
      </w:r>
      <w:r>
        <w:t>модели</w:t>
      </w:r>
      <w:r w:rsidRPr="00ED6378">
        <w:t xml:space="preserve"> </w:t>
      </w:r>
      <w:r>
        <w:t>подтверждены</w:t>
      </w:r>
      <w:r w:rsidRPr="00ED6378">
        <w:t xml:space="preserve"> </w:t>
      </w:r>
      <w:r>
        <w:t>численным моделированием.</w:t>
      </w:r>
    </w:p>
    <w:p w:rsidR="00785960" w:rsidRPr="00ED6378" w:rsidRDefault="00785960" w:rsidP="00785960">
      <w:pPr>
        <w:pStyle w:val="Zv-TitleReferences-ru"/>
        <w:rPr>
          <w:lang w:val="en-US"/>
        </w:rPr>
      </w:pPr>
      <w:r>
        <w:t>Литература</w:t>
      </w:r>
    </w:p>
    <w:p w:rsidR="0062306C" w:rsidRPr="00BE4111" w:rsidRDefault="0062306C" w:rsidP="005F3FD5">
      <w:pPr>
        <w:pStyle w:val="Zv-References-ru"/>
        <w:rPr>
          <w:b/>
          <w:lang w:val="pl-PL"/>
        </w:rPr>
      </w:pPr>
      <w:r w:rsidRPr="00BE4111">
        <w:t xml:space="preserve">Mackey D., Plantié L., Turner M.M. </w:t>
      </w:r>
      <w:r w:rsidRPr="00BE4111">
        <w:rPr>
          <w:lang w:eastAsia="ru-RU"/>
        </w:rPr>
        <w:t>Appl. Math. Lett. 2005,</w:t>
      </w:r>
      <w:r>
        <w:rPr>
          <w:lang w:eastAsia="ru-RU"/>
        </w:rPr>
        <w:t xml:space="preserve"> </w:t>
      </w:r>
      <w:r w:rsidRPr="0062306C">
        <w:rPr>
          <w:b/>
          <w:lang w:eastAsia="ru-RU"/>
        </w:rPr>
        <w:t>18</w:t>
      </w:r>
      <w:r w:rsidRPr="00BE4111">
        <w:rPr>
          <w:lang w:eastAsia="ru-RU"/>
        </w:rPr>
        <w:t>, 865.</w:t>
      </w:r>
    </w:p>
    <w:p w:rsidR="0062306C" w:rsidRPr="00E954A4" w:rsidRDefault="0062306C" w:rsidP="005F3FD5">
      <w:pPr>
        <w:pStyle w:val="Zv-References-ru"/>
        <w:rPr>
          <w:lang w:val="pl-PL"/>
        </w:rPr>
      </w:pPr>
      <w:r w:rsidRPr="00E954A4">
        <w:rPr>
          <w:lang w:val="pl-PL"/>
        </w:rPr>
        <w:t>Schulze J</w:t>
      </w:r>
      <w:r w:rsidR="00E954A4" w:rsidRPr="00E954A4">
        <w:rPr>
          <w:lang w:val="pl-PL"/>
        </w:rPr>
        <w:t xml:space="preserve">., </w:t>
      </w:r>
      <w:r w:rsidRPr="00E954A4">
        <w:rPr>
          <w:lang w:val="pl-PL"/>
        </w:rPr>
        <w:t>lscher D.</w:t>
      </w:r>
      <w:r w:rsidR="00E954A4">
        <w:rPr>
          <w:lang w:val="pl-PL"/>
        </w:rPr>
        <w:t>L.</w:t>
      </w:r>
      <w:r w:rsidRPr="00E954A4">
        <w:rPr>
          <w:lang w:val="pl-PL"/>
        </w:rPr>
        <w:t xml:space="preserve">, and Czarnetzki U. IEEE Transaction on plasma science, 2008, </w:t>
      </w:r>
      <w:r w:rsidRPr="00E954A4">
        <w:rPr>
          <w:b/>
          <w:lang w:val="pl-PL"/>
        </w:rPr>
        <w:t>36,</w:t>
      </w:r>
      <w:r w:rsidRPr="00E954A4">
        <w:rPr>
          <w:lang w:val="pl-PL"/>
        </w:rPr>
        <w:t xml:space="preserve"> 1402.</w:t>
      </w:r>
    </w:p>
    <w:p w:rsidR="008B55C3" w:rsidRPr="00E954A4" w:rsidRDefault="0062306C" w:rsidP="005F3FD5">
      <w:pPr>
        <w:pStyle w:val="Zv-References-ru"/>
        <w:rPr>
          <w:lang w:val="pl-PL"/>
        </w:rPr>
      </w:pPr>
      <w:r>
        <w:t>Двинин</w:t>
      </w:r>
      <w:r w:rsidRPr="00E954A4">
        <w:rPr>
          <w:lang w:val="pl-PL"/>
        </w:rPr>
        <w:t xml:space="preserve"> </w:t>
      </w:r>
      <w:r>
        <w:t>С</w:t>
      </w:r>
      <w:r w:rsidRPr="00E954A4">
        <w:rPr>
          <w:lang w:val="pl-PL"/>
        </w:rPr>
        <w:t>.</w:t>
      </w:r>
      <w:r>
        <w:t>А</w:t>
      </w:r>
      <w:r w:rsidRPr="00E954A4">
        <w:rPr>
          <w:lang w:val="pl-PL"/>
        </w:rPr>
        <w:t xml:space="preserve">., </w:t>
      </w:r>
      <w:r>
        <w:t>Довженко</w:t>
      </w:r>
      <w:r w:rsidRPr="00E954A4">
        <w:rPr>
          <w:lang w:val="pl-PL"/>
        </w:rPr>
        <w:t xml:space="preserve"> </w:t>
      </w:r>
      <w:r>
        <w:t>В</w:t>
      </w:r>
      <w:r w:rsidR="00ED6378" w:rsidRPr="00E954A4">
        <w:rPr>
          <w:lang w:val="pl-PL"/>
        </w:rPr>
        <w:t>.</w:t>
      </w:r>
      <w:r>
        <w:t>А</w:t>
      </w:r>
      <w:r w:rsidRPr="00E954A4">
        <w:rPr>
          <w:lang w:val="pl-PL"/>
        </w:rPr>
        <w:t xml:space="preserve">., </w:t>
      </w:r>
      <w:r>
        <w:t>Солнцев</w:t>
      </w:r>
      <w:r w:rsidRPr="00E954A4">
        <w:rPr>
          <w:lang w:val="pl-PL"/>
        </w:rPr>
        <w:t xml:space="preserve"> </w:t>
      </w:r>
      <w:r>
        <w:t>Г</w:t>
      </w:r>
      <w:r w:rsidRPr="00E954A4">
        <w:rPr>
          <w:lang w:val="pl-PL"/>
        </w:rPr>
        <w:t>.</w:t>
      </w:r>
      <w:r>
        <w:t>С</w:t>
      </w:r>
      <w:r w:rsidRPr="00E954A4">
        <w:rPr>
          <w:lang w:val="pl-PL"/>
        </w:rPr>
        <w:t xml:space="preserve">. </w:t>
      </w:r>
      <w:r>
        <w:t>Физика</w:t>
      </w:r>
      <w:r w:rsidRPr="00E954A4">
        <w:rPr>
          <w:lang w:val="pl-PL"/>
        </w:rPr>
        <w:t xml:space="preserve"> </w:t>
      </w:r>
      <w:r>
        <w:t>плазмы</w:t>
      </w:r>
      <w:r w:rsidRPr="00E954A4">
        <w:rPr>
          <w:lang w:val="pl-PL"/>
        </w:rPr>
        <w:t xml:space="preserve">, 1983, </w:t>
      </w:r>
      <w:r w:rsidRPr="00E954A4">
        <w:rPr>
          <w:b/>
          <w:lang w:val="pl-PL"/>
        </w:rPr>
        <w:t>9,</w:t>
      </w:r>
      <w:r w:rsidRPr="00E954A4">
        <w:rPr>
          <w:lang w:val="pl-PL"/>
        </w:rPr>
        <w:t xml:space="preserve"> 1297.</w:t>
      </w:r>
    </w:p>
    <w:p w:rsidR="008B55C3" w:rsidRPr="00E954A4" w:rsidRDefault="008B55C3" w:rsidP="005F3FD5">
      <w:pPr>
        <w:pStyle w:val="Zv-References-ru"/>
        <w:rPr>
          <w:lang w:val="pl-PL"/>
        </w:rPr>
      </w:pPr>
      <w:r w:rsidRPr="00E954A4">
        <w:rPr>
          <w:lang w:val="pl-PL"/>
        </w:rPr>
        <w:t xml:space="preserve">R. Buckley R. Proc. Roy. Soc. </w:t>
      </w:r>
      <w:r w:rsidRPr="00E954A4">
        <w:rPr>
          <w:b/>
          <w:lang w:val="pl-PL"/>
        </w:rPr>
        <w:t>A290</w:t>
      </w:r>
      <w:r w:rsidRPr="00E954A4">
        <w:rPr>
          <w:lang w:val="pl-PL"/>
        </w:rPr>
        <w:t xml:space="preserve"> (1966) 186.</w:t>
      </w:r>
    </w:p>
    <w:p w:rsidR="008B55C3" w:rsidRPr="008B55C3" w:rsidRDefault="008B55C3" w:rsidP="005F3FD5">
      <w:pPr>
        <w:pStyle w:val="Zv-References-ru"/>
      </w:pPr>
      <w:r w:rsidRPr="00E954A4">
        <w:rPr>
          <w:lang w:val="pl-PL"/>
        </w:rPr>
        <w:t xml:space="preserve">Lieberman </w:t>
      </w:r>
      <w:r>
        <w:t>M.A.</w:t>
      </w:r>
      <w:r w:rsidRPr="00EC060A">
        <w:t>, Lichtenberg</w:t>
      </w:r>
      <w:r>
        <w:t xml:space="preserve"> A.J.</w:t>
      </w:r>
      <w:r w:rsidRPr="00EC060A">
        <w:t>: Principles of Plasma Discharges and Material Pr</w:t>
      </w:r>
      <w:r w:rsidRPr="00EC060A">
        <w:t>o</w:t>
      </w:r>
      <w:r w:rsidRPr="00EC060A">
        <w:t>cessing (N.-Y.: Wiley, 2005).</w:t>
      </w:r>
    </w:p>
    <w:p w:rsidR="00654A7B" w:rsidRPr="006E3552" w:rsidRDefault="0062306C" w:rsidP="005F3FD5">
      <w:pPr>
        <w:pStyle w:val="Zv-References-ru"/>
        <w:rPr>
          <w:lang w:val="en-US"/>
        </w:rPr>
      </w:pPr>
      <w:r w:rsidRPr="00BE4111">
        <w:t>Taillet</w:t>
      </w:r>
      <w:r w:rsidRPr="0062306C">
        <w:t xml:space="preserve"> </w:t>
      </w:r>
      <w:r>
        <w:t>J</w:t>
      </w:r>
      <w:r w:rsidRPr="00BE4111">
        <w:t>. American Journal of Physics</w:t>
      </w:r>
      <w:r w:rsidR="00BC674F" w:rsidRPr="00BC674F">
        <w:t>,</w:t>
      </w:r>
      <w:r w:rsidRPr="00BE4111">
        <w:t xml:space="preserve"> 1969, </w:t>
      </w:r>
      <w:r w:rsidRPr="0062306C">
        <w:rPr>
          <w:b/>
        </w:rPr>
        <w:t>37</w:t>
      </w:r>
      <w:r w:rsidRPr="00BE4111">
        <w:t>,</w:t>
      </w:r>
      <w:r>
        <w:t xml:space="preserve"> </w:t>
      </w:r>
      <w:r w:rsidRPr="00BE4111">
        <w:t>423.</w:t>
      </w:r>
    </w:p>
    <w:sectPr w:rsidR="00654A7B" w:rsidRPr="006E355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6D" w:rsidRDefault="002B3E6D">
      <w:r>
        <w:separator/>
      </w:r>
    </w:p>
  </w:endnote>
  <w:endnote w:type="continuationSeparator" w:id="0">
    <w:p w:rsidR="002B3E6D" w:rsidRDefault="002B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2" w:rsidRDefault="004D75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5E2" w:rsidRDefault="004D75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2" w:rsidRDefault="004D75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FD5">
      <w:rPr>
        <w:rStyle w:val="a5"/>
        <w:noProof/>
      </w:rPr>
      <w:t>1</w:t>
    </w:r>
    <w:r>
      <w:rPr>
        <w:rStyle w:val="a5"/>
      </w:rPr>
      <w:fldChar w:fldCharType="end"/>
    </w:r>
  </w:p>
  <w:p w:rsidR="004D75E2" w:rsidRDefault="004D75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6D" w:rsidRDefault="002B3E6D">
      <w:r>
        <w:separator/>
      </w:r>
    </w:p>
  </w:footnote>
  <w:footnote w:type="continuationSeparator" w:id="0">
    <w:p w:rsidR="002B3E6D" w:rsidRDefault="002B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2" w:rsidRDefault="004D75E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85960">
      <w:rPr>
        <w:sz w:val="20"/>
      </w:rPr>
      <w:t>8</w:t>
    </w:r>
    <w:r>
      <w:rPr>
        <w:sz w:val="20"/>
      </w:rPr>
      <w:t xml:space="preserve"> – 1</w:t>
    </w:r>
    <w:r w:rsidRPr="0078596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8596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D75E2" w:rsidRDefault="004D75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6A3"/>
    <w:multiLevelType w:val="singleLevel"/>
    <w:tmpl w:val="CA34C1C2"/>
    <w:lvl w:ilvl="0">
      <w:start w:val="1"/>
      <w:numFmt w:val="decimal"/>
      <w:pStyle w:val="References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vertAlign w:val="superscript"/>
      </w:rPr>
    </w:lvl>
  </w:abstractNum>
  <w:abstractNum w:abstractNumId="1">
    <w:nsid w:val="0FC66120"/>
    <w:multiLevelType w:val="hybridMultilevel"/>
    <w:tmpl w:val="03B6CD7E"/>
    <w:lvl w:ilvl="0" w:tplc="724A08B4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1073"/>
    <w:multiLevelType w:val="hybridMultilevel"/>
    <w:tmpl w:val="9BDE1610"/>
    <w:lvl w:ilvl="0" w:tplc="14B0E8C6">
      <w:start w:val="1"/>
      <w:numFmt w:val="decimal"/>
      <w:pStyle w:val="Zv-References-en"/>
      <w:lvlText w:val="[%1]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4FF"/>
    <w:rsid w:val="00043701"/>
    <w:rsid w:val="00073D3E"/>
    <w:rsid w:val="000C7078"/>
    <w:rsid w:val="000D76E9"/>
    <w:rsid w:val="000E495B"/>
    <w:rsid w:val="001B7B81"/>
    <w:rsid w:val="001C0CCB"/>
    <w:rsid w:val="00220629"/>
    <w:rsid w:val="002218E2"/>
    <w:rsid w:val="00247225"/>
    <w:rsid w:val="00284849"/>
    <w:rsid w:val="002874C8"/>
    <w:rsid w:val="002A66E5"/>
    <w:rsid w:val="002B2B20"/>
    <w:rsid w:val="002B3E6D"/>
    <w:rsid w:val="003800F3"/>
    <w:rsid w:val="003B5B93"/>
    <w:rsid w:val="00401388"/>
    <w:rsid w:val="00446025"/>
    <w:rsid w:val="004A77D1"/>
    <w:rsid w:val="004B72AA"/>
    <w:rsid w:val="004D7137"/>
    <w:rsid w:val="004D75E2"/>
    <w:rsid w:val="004F4E29"/>
    <w:rsid w:val="00567C6F"/>
    <w:rsid w:val="00573BAD"/>
    <w:rsid w:val="005853B0"/>
    <w:rsid w:val="0058676C"/>
    <w:rsid w:val="005C5540"/>
    <w:rsid w:val="005F3FD5"/>
    <w:rsid w:val="0062306C"/>
    <w:rsid w:val="00623421"/>
    <w:rsid w:val="00654A7B"/>
    <w:rsid w:val="006810B6"/>
    <w:rsid w:val="006E0F9B"/>
    <w:rsid w:val="006E3552"/>
    <w:rsid w:val="00732A2E"/>
    <w:rsid w:val="00785960"/>
    <w:rsid w:val="007A2FF2"/>
    <w:rsid w:val="007B6378"/>
    <w:rsid w:val="00802D35"/>
    <w:rsid w:val="008B55C3"/>
    <w:rsid w:val="008D1653"/>
    <w:rsid w:val="00A71201"/>
    <w:rsid w:val="00B54F26"/>
    <w:rsid w:val="00B622ED"/>
    <w:rsid w:val="00B9584E"/>
    <w:rsid w:val="00BB1133"/>
    <w:rsid w:val="00BC674F"/>
    <w:rsid w:val="00C103CD"/>
    <w:rsid w:val="00C232A0"/>
    <w:rsid w:val="00C26BDC"/>
    <w:rsid w:val="00CE2D08"/>
    <w:rsid w:val="00CE497F"/>
    <w:rsid w:val="00D47F19"/>
    <w:rsid w:val="00D900FB"/>
    <w:rsid w:val="00DB2EF1"/>
    <w:rsid w:val="00E7021A"/>
    <w:rsid w:val="00E87733"/>
    <w:rsid w:val="00E954A4"/>
    <w:rsid w:val="00EA6E16"/>
    <w:rsid w:val="00EB01B7"/>
    <w:rsid w:val="00ED6378"/>
    <w:rsid w:val="00F3250B"/>
    <w:rsid w:val="00F74399"/>
    <w:rsid w:val="00F774DD"/>
    <w:rsid w:val="00F95123"/>
    <w:rsid w:val="00FC0969"/>
    <w:rsid w:val="00FD5273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9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785960"/>
    <w:rPr>
      <w:color w:val="0000FF"/>
      <w:u w:val="single"/>
    </w:rPr>
  </w:style>
  <w:style w:type="paragraph" w:customStyle="1" w:styleId="BodyL">
    <w:name w:val="BodyL."/>
    <w:basedOn w:val="a"/>
    <w:rsid w:val="00785960"/>
    <w:pPr>
      <w:spacing w:line="360" w:lineRule="auto"/>
      <w:ind w:firstLine="567"/>
      <w:jc w:val="both"/>
    </w:pPr>
    <w:rPr>
      <w:szCs w:val="20"/>
      <w:lang w:eastAsia="en-US"/>
    </w:rPr>
  </w:style>
  <w:style w:type="character" w:customStyle="1" w:styleId="hps">
    <w:name w:val="hps"/>
    <w:rsid w:val="00785960"/>
  </w:style>
  <w:style w:type="paragraph" w:customStyle="1" w:styleId="References">
    <w:name w:val="References"/>
    <w:basedOn w:val="a"/>
    <w:rsid w:val="0062306C"/>
    <w:pPr>
      <w:numPr>
        <w:numId w:val="8"/>
      </w:numPr>
      <w:jc w:val="both"/>
    </w:pPr>
    <w:rPr>
      <w:sz w:val="20"/>
      <w:szCs w:val="20"/>
      <w:lang w:val="en-US"/>
    </w:rPr>
  </w:style>
  <w:style w:type="paragraph" w:styleId="a8">
    <w:name w:val="Balloon Text"/>
    <w:basedOn w:val="a"/>
    <w:link w:val="a9"/>
    <w:rsid w:val="00BC6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C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inin@phys.ms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405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3161</CharactersWithSpaces>
  <SharedDoc>false</SharedDoc>
  <HLinks>
    <vt:vector size="24" baseType="variant">
      <vt:variant>
        <vt:i4>4849737</vt:i4>
      </vt:variant>
      <vt:variant>
        <vt:i4>15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4849737</vt:i4>
      </vt:variant>
      <vt:variant>
        <vt:i4>9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 dvinin@phys.msu.ru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Шнурование ЕМКОСТНОГО Высокочастотного разряда при низких давлениях</dc:title>
  <dc:subject/>
  <dc:creator>Сергей Сатунин</dc:creator>
  <cp:keywords/>
  <cp:lastModifiedBy>Сергей Сатунин</cp:lastModifiedBy>
  <cp:revision>3</cp:revision>
  <cp:lastPrinted>2015-11-01T11:17:00Z</cp:lastPrinted>
  <dcterms:created xsi:type="dcterms:W3CDTF">2016-01-05T19:15:00Z</dcterms:created>
  <dcterms:modified xsi:type="dcterms:W3CDTF">2016-01-05T19:25:00Z</dcterms:modified>
</cp:coreProperties>
</file>