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97" w:rsidRPr="00140397" w:rsidRDefault="00FB0169" w:rsidP="00CA4024">
      <w:pPr>
        <w:pStyle w:val="Zv-Titlereport"/>
      </w:pPr>
      <w:bookmarkStart w:id="0" w:name="OLE_LINK23"/>
      <w:bookmarkStart w:id="1" w:name="OLE_LINK24"/>
      <w:r>
        <w:t>РАЗВИТИЕ МЕТОДОВ и ТЕХНОЛОГИЙ БОЛОМЕТРИЧЕСКой ДИАГНОСТИКИ</w:t>
      </w:r>
      <w:bookmarkEnd w:id="0"/>
      <w:bookmarkEnd w:id="1"/>
    </w:p>
    <w:p w:rsidR="0008357E" w:rsidRPr="00C077FB" w:rsidRDefault="0008357E" w:rsidP="00C077FB">
      <w:pPr>
        <w:pStyle w:val="Zv-Author"/>
      </w:pPr>
      <w:r w:rsidRPr="00C077FB">
        <w:rPr>
          <w:u w:val="single"/>
        </w:rPr>
        <w:t>В.Г.</w:t>
      </w:r>
      <w:r w:rsidR="00EB6AF3" w:rsidRPr="00C077FB">
        <w:rPr>
          <w:u w:val="single"/>
        </w:rPr>
        <w:t xml:space="preserve"> </w:t>
      </w:r>
      <w:r w:rsidRPr="00C077FB">
        <w:rPr>
          <w:u w:val="single"/>
        </w:rPr>
        <w:t>Капралов</w:t>
      </w:r>
      <w:r w:rsidRPr="00C077FB">
        <w:t xml:space="preserve">, </w:t>
      </w:r>
      <w:r w:rsidR="00FB0169" w:rsidRPr="00C077FB">
        <w:t>П.Г.</w:t>
      </w:r>
      <w:r w:rsidR="00EB6AF3" w:rsidRPr="00C077FB">
        <w:t xml:space="preserve"> </w:t>
      </w:r>
      <w:r w:rsidR="00FB0169" w:rsidRPr="00C077FB">
        <w:t>Габдуллин</w:t>
      </w:r>
      <w:r w:rsidR="00810D8A" w:rsidRPr="00C077FB">
        <w:t>, В.В.</w:t>
      </w:r>
      <w:r w:rsidR="00EB6AF3" w:rsidRPr="00C077FB">
        <w:t xml:space="preserve"> </w:t>
      </w:r>
      <w:r w:rsidR="00810D8A" w:rsidRPr="00C077FB">
        <w:t>Елагин</w:t>
      </w:r>
      <w:r w:rsidR="00FB0169" w:rsidRPr="00C077FB">
        <w:t>,</w:t>
      </w:r>
      <w:r w:rsidR="00FB0169" w:rsidRPr="00FB0169">
        <w:rPr>
          <w:rStyle w:val="a5"/>
          <w:b/>
          <w:caps/>
        </w:rPr>
        <w:t xml:space="preserve"> </w:t>
      </w:r>
      <w:r w:rsidR="0077444A" w:rsidRPr="00C077FB">
        <w:t>О.Е.</w:t>
      </w:r>
      <w:r w:rsidR="00EB6AF3" w:rsidRPr="00C077FB">
        <w:t xml:space="preserve"> </w:t>
      </w:r>
      <w:r w:rsidR="0077444A" w:rsidRPr="00C077FB">
        <w:t>Квашенкина</w:t>
      </w:r>
      <w:r w:rsidR="0077444A">
        <w:rPr>
          <w:rStyle w:val="a5"/>
          <w:b/>
          <w:caps/>
        </w:rPr>
        <w:t xml:space="preserve">, </w:t>
      </w:r>
      <w:r w:rsidR="00FB0169" w:rsidRPr="00C077FB">
        <w:t>А.Е.</w:t>
      </w:r>
      <w:r w:rsidR="00EB6AF3" w:rsidRPr="00C077FB">
        <w:t xml:space="preserve"> </w:t>
      </w:r>
      <w:r w:rsidR="00FB0169" w:rsidRPr="00C077FB">
        <w:t>Боровов,</w:t>
      </w:r>
      <w:r w:rsidR="0077444A" w:rsidRPr="00C077FB">
        <w:t xml:space="preserve"> А.М.</w:t>
      </w:r>
      <w:r w:rsidR="00C077FB">
        <w:rPr>
          <w:lang w:val="en-US"/>
        </w:rPr>
        <w:t> </w:t>
      </w:r>
      <w:r w:rsidR="0077444A" w:rsidRPr="00C077FB">
        <w:t xml:space="preserve">Журкин, </w:t>
      </w:r>
      <w:r w:rsidR="005076E6" w:rsidRPr="00C077FB">
        <w:t>Х.А.</w:t>
      </w:r>
      <w:r w:rsidR="00EB6AF3" w:rsidRPr="00C077FB">
        <w:t xml:space="preserve"> </w:t>
      </w:r>
      <w:r w:rsidR="005076E6" w:rsidRPr="00C077FB">
        <w:t>Харфуш, А.Ю.</w:t>
      </w:r>
      <w:r w:rsidR="00EB6AF3" w:rsidRPr="00C077FB">
        <w:t xml:space="preserve"> </w:t>
      </w:r>
      <w:r w:rsidR="005076E6" w:rsidRPr="00C077FB">
        <w:t>Кострюков, К.С.</w:t>
      </w:r>
      <w:r w:rsidR="00EB6AF3" w:rsidRPr="00C077FB">
        <w:t xml:space="preserve"> </w:t>
      </w:r>
      <w:r w:rsidR="005076E6" w:rsidRPr="00C077FB">
        <w:t>Седов</w:t>
      </w:r>
    </w:p>
    <w:p w:rsidR="00102FB2" w:rsidRPr="00C077FB" w:rsidRDefault="00EB6AF3" w:rsidP="00D62FC6">
      <w:pPr>
        <w:pStyle w:val="Zv-Organization"/>
        <w:rPr>
          <w:kern w:val="24"/>
        </w:rPr>
      </w:pPr>
      <w:r>
        <w:t>Санкт-Петербургский политехнический университет им. Петра Великого, г. Санкт-Петербург, Россия</w:t>
      </w:r>
      <w:r w:rsidR="00102FB2" w:rsidRPr="00102FB2">
        <w:rPr>
          <w:kern w:val="24"/>
        </w:rPr>
        <w:t xml:space="preserve">, </w:t>
      </w:r>
      <w:hyperlink r:id="rId7" w:history="1">
        <w:r w:rsidR="00C077FB" w:rsidRPr="00A570E4">
          <w:rPr>
            <w:rStyle w:val="a7"/>
            <w:kern w:val="24"/>
            <w:lang w:val="en-US"/>
          </w:rPr>
          <w:t>kapralov</w:t>
        </w:r>
        <w:r w:rsidR="00C077FB" w:rsidRPr="00A570E4">
          <w:rPr>
            <w:rStyle w:val="a7"/>
            <w:kern w:val="24"/>
          </w:rPr>
          <w:t>@</w:t>
        </w:r>
        <w:r w:rsidR="00C077FB" w:rsidRPr="00A570E4">
          <w:rPr>
            <w:rStyle w:val="a7"/>
            <w:kern w:val="24"/>
            <w:lang w:val="en-US"/>
          </w:rPr>
          <w:t>phtf</w:t>
        </w:r>
        <w:r w:rsidR="00C077FB" w:rsidRPr="00A570E4">
          <w:rPr>
            <w:rStyle w:val="a7"/>
            <w:kern w:val="24"/>
          </w:rPr>
          <w:t>.</w:t>
        </w:r>
        <w:r w:rsidR="00C077FB" w:rsidRPr="00A570E4">
          <w:rPr>
            <w:rStyle w:val="a7"/>
            <w:kern w:val="24"/>
            <w:lang w:val="en-US"/>
          </w:rPr>
          <w:t>stu</w:t>
        </w:r>
        <w:r w:rsidR="00C077FB" w:rsidRPr="00A570E4">
          <w:rPr>
            <w:rStyle w:val="a7"/>
            <w:kern w:val="24"/>
          </w:rPr>
          <w:t>.</w:t>
        </w:r>
        <w:r w:rsidR="00C077FB" w:rsidRPr="00A570E4">
          <w:rPr>
            <w:rStyle w:val="a7"/>
            <w:kern w:val="24"/>
            <w:lang w:val="en-US"/>
          </w:rPr>
          <w:t>neva</w:t>
        </w:r>
        <w:r w:rsidR="00C077FB" w:rsidRPr="00A570E4">
          <w:rPr>
            <w:rStyle w:val="a7"/>
            <w:kern w:val="24"/>
          </w:rPr>
          <w:t>.</w:t>
        </w:r>
        <w:r w:rsidR="00C077FB" w:rsidRPr="00A570E4">
          <w:rPr>
            <w:rStyle w:val="a7"/>
            <w:kern w:val="24"/>
            <w:lang w:val="en-US"/>
          </w:rPr>
          <w:t>ru</w:t>
        </w:r>
      </w:hyperlink>
    </w:p>
    <w:p w:rsidR="00BC631E" w:rsidRPr="0049032C" w:rsidRDefault="00BC631E" w:rsidP="0049032C">
      <w:pPr>
        <w:pStyle w:val="Zv-bodyreport"/>
      </w:pPr>
      <w:r w:rsidRPr="0049032C">
        <w:t xml:space="preserve">Болометрическая диагностика является одной из основных мониторинговых диагностик на подавляющем большинстве плазмофизических установок с высокотемпературной плазмой. </w:t>
      </w:r>
    </w:p>
    <w:p w:rsidR="00A46CE9" w:rsidRPr="0049032C" w:rsidRDefault="00A46CE9" w:rsidP="0049032C">
      <w:pPr>
        <w:pStyle w:val="Zv-bodyreport"/>
      </w:pPr>
      <w:r w:rsidRPr="0049032C">
        <w:t xml:space="preserve">Исторически на отечественных токамаках в настоящее время используются два типа болометрических датчиков: фотодиоды и пироэлектрические датчики. На зарубежных установках также широкое применение нашли металло-фольговые болометры. </w:t>
      </w:r>
      <w:r w:rsidR="00576A7F" w:rsidRPr="0049032C">
        <w:t>В свете особенной актуальности изучения тепловых режимов дивертора, р</w:t>
      </w:r>
      <w:r w:rsidRPr="0049032C">
        <w:t xml:space="preserve">асширяется комбинированное применение болометров </w:t>
      </w:r>
      <w:r w:rsidR="00810D8A" w:rsidRPr="0049032C">
        <w:t xml:space="preserve">и </w:t>
      </w:r>
      <w:r w:rsidRPr="0049032C">
        <w:t>различных типов CCD-камер для оценки радиа</w:t>
      </w:r>
      <w:r w:rsidR="00576A7F" w:rsidRPr="0049032C">
        <w:t>ционных потерь и температур участков поверхности, работающих в предельных режимах.</w:t>
      </w:r>
    </w:p>
    <w:p w:rsidR="00576A7F" w:rsidRPr="0049032C" w:rsidRDefault="00576A7F" w:rsidP="0049032C">
      <w:pPr>
        <w:pStyle w:val="Zv-bodyreport"/>
      </w:pPr>
      <w:r w:rsidRPr="0049032C">
        <w:t>Вместе с тем следует отметить, что у каждого из типов болометров есть свои характерные недостатки</w:t>
      </w:r>
      <w:r w:rsidR="0040023E" w:rsidRPr="0049032C">
        <w:t>: у фотодиодов есть характерные провалы на спектральной чувствительности, пироэлектрики не могут измерять постоянный сигнал и чувствительны к акустике, металло-фольговые болометры являются низкочастотными</w:t>
      </w:r>
      <w:r w:rsidR="00D70AC4" w:rsidRPr="0049032C">
        <w:t xml:space="preserve"> и дорогостоящими</w:t>
      </w:r>
      <w:r w:rsidR="007C6690" w:rsidRPr="0049032C">
        <w:t xml:space="preserve"> [1]</w:t>
      </w:r>
      <w:r w:rsidR="00D70AC4" w:rsidRPr="0049032C">
        <w:t xml:space="preserve">. </w:t>
      </w:r>
    </w:p>
    <w:p w:rsidR="00D70AC4" w:rsidRPr="0049032C" w:rsidRDefault="00793794" w:rsidP="0049032C">
      <w:pPr>
        <w:pStyle w:val="Zv-bodyreport"/>
      </w:pPr>
      <w:r w:rsidRPr="0049032C">
        <w:t xml:space="preserve">В данной работе представлен новый тип чувствительного элемента для болометров, а также рассмотрены </w:t>
      </w:r>
      <w:r w:rsidR="005F2CEA" w:rsidRPr="0049032C">
        <w:t>методы измерений</w:t>
      </w:r>
      <w:r w:rsidRPr="0049032C">
        <w:t xml:space="preserve"> и калибровки болометров, расширяющие диагностические возможности.</w:t>
      </w:r>
    </w:p>
    <w:p w:rsidR="00810D8A" w:rsidRPr="0049032C" w:rsidRDefault="00810D8A" w:rsidP="0049032C">
      <w:pPr>
        <w:pStyle w:val="Zv-bodyreport"/>
      </w:pPr>
      <w:r w:rsidRPr="0049032C">
        <w:t>Новый датчик состоит из тонкой углеродной пленки, нанесенной на кремниевую подложку. Толщина пленки не превышает нескольких нанометров, за счет чего в ее свойствах проявляются эффекты пониженной размерности, т.</w:t>
      </w:r>
      <w:r w:rsidR="00EB6AF3" w:rsidRPr="0049032C">
        <w:t> </w:t>
      </w:r>
      <w:r w:rsidRPr="0049032C">
        <w:t>е. она является квазидвумерным, а не трехмерным объектом. Возможностью применения в качестве болометра обусловлена эффектом существенного изменения продольной проводимости пленки при ее облучении в ИК, видимом УФ и диапазоне. Широкий спектр поглощения внешнего излучения определяется характерным спектром электронных состояний наноразмерного углеродного покрытия.</w:t>
      </w:r>
    </w:p>
    <w:p w:rsidR="005F2CEA" w:rsidRPr="0049032C" w:rsidRDefault="005F2CEA" w:rsidP="0049032C">
      <w:pPr>
        <w:pStyle w:val="Zv-bodyreport"/>
      </w:pPr>
      <w:r w:rsidRPr="0049032C">
        <w:t>Развитие методов измерений представлено переходом от пассивных измерений сигнала с датчика с использованием предусилителей, к активным схемам с несущей частотой подава</w:t>
      </w:r>
      <w:r w:rsidR="00AD650D" w:rsidRPr="0049032C">
        <w:t>емой на датчик и последующей он</w:t>
      </w:r>
      <w:r w:rsidRPr="0049032C">
        <w:t>лайн обработкой отклика</w:t>
      </w:r>
      <w:r w:rsidR="007C6690" w:rsidRPr="0049032C">
        <w:t xml:space="preserve"> [2]</w:t>
      </w:r>
      <w:r w:rsidRPr="0049032C">
        <w:t>.</w:t>
      </w:r>
    </w:p>
    <w:p w:rsidR="005F2CEA" w:rsidRPr="0049032C" w:rsidRDefault="00810D8A" w:rsidP="0049032C">
      <w:pPr>
        <w:pStyle w:val="Zv-bodyreport"/>
      </w:pPr>
      <w:r w:rsidRPr="0049032C">
        <w:t>Развитие методов калибровки</w:t>
      </w:r>
      <w:r w:rsidR="005F2CEA" w:rsidRPr="0049032C">
        <w:t xml:space="preserve"> включает учет нелинейностей датчиков по спектру, амплитуде и переходной характеристике. Для этого выполняется переход от единого значения коэффициента калибровки</w:t>
      </w:r>
      <w:r w:rsidR="004A7597" w:rsidRPr="0049032C">
        <w:t xml:space="preserve"> каждого из каналов измерений к подбору функциональной зависимости калибровочных коэффициентов от текущего значения «сырого» сигнала и некоторой его предыстории. Вид функциональной зависимости коэффициентов калибровки и значения коэффициентов в них осуществляется методами символьной регрессии.</w:t>
      </w:r>
    </w:p>
    <w:p w:rsidR="009F26F2" w:rsidRPr="0049032C" w:rsidRDefault="009F26F2" w:rsidP="0049032C">
      <w:pPr>
        <w:pStyle w:val="Zv-bodyreport"/>
      </w:pPr>
      <w:r w:rsidRPr="0049032C">
        <w:t>Данная рабо</w:t>
      </w:r>
      <w:r w:rsidR="0086005C" w:rsidRPr="0049032C">
        <w:t>та была поддержана грантами</w:t>
      </w:r>
      <w:r w:rsidRPr="0049032C">
        <w:t xml:space="preserve"> РФФИ №</w:t>
      </w:r>
      <w:r w:rsidR="0086005C" w:rsidRPr="0049032C">
        <w:t>13-02-01409-а</w:t>
      </w:r>
      <w:r w:rsidR="00430769" w:rsidRPr="0049032C">
        <w:t xml:space="preserve"> и №14-02-00697-а. </w:t>
      </w:r>
    </w:p>
    <w:p w:rsidR="00102FB2" w:rsidRPr="00EB6AF3" w:rsidRDefault="00102FB2" w:rsidP="00430642">
      <w:pPr>
        <w:pStyle w:val="Zv-TitleReferences-ru"/>
        <w:rPr>
          <w:lang w:val="en-US"/>
        </w:rPr>
      </w:pPr>
      <w:r w:rsidRPr="007C6690">
        <w:rPr>
          <w:kern w:val="24"/>
        </w:rPr>
        <w:t>Литература</w:t>
      </w:r>
    </w:p>
    <w:p w:rsidR="00102FB2" w:rsidRPr="00810D8A" w:rsidRDefault="006232EF" w:rsidP="00430642">
      <w:pPr>
        <w:pStyle w:val="Zv-References-ru"/>
        <w:rPr>
          <w:lang w:val="en-US"/>
        </w:rPr>
      </w:pPr>
      <w:r w:rsidRPr="007C6690">
        <w:rPr>
          <w:iCs/>
          <w:kern w:val="24"/>
          <w:lang w:val="en-US"/>
        </w:rPr>
        <w:t>Feng</w:t>
      </w:r>
      <w:r w:rsidRPr="00810D8A">
        <w:rPr>
          <w:iCs/>
          <w:kern w:val="24"/>
          <w:lang w:val="en-US"/>
        </w:rPr>
        <w:t xml:space="preserve"> </w:t>
      </w:r>
      <w:r w:rsidRPr="007C6690">
        <w:rPr>
          <w:iCs/>
          <w:kern w:val="24"/>
          <w:lang w:val="en-US"/>
        </w:rPr>
        <w:t>B</w:t>
      </w:r>
      <w:r w:rsidRPr="00810D8A">
        <w:rPr>
          <w:iCs/>
          <w:kern w:val="24"/>
          <w:lang w:val="en-US"/>
        </w:rPr>
        <w:t xml:space="preserve">. </w:t>
      </w:r>
      <w:r w:rsidRPr="007C6690">
        <w:rPr>
          <w:iCs/>
          <w:kern w:val="24"/>
          <w:lang w:val="en-US"/>
        </w:rPr>
        <w:t>et</w:t>
      </w:r>
      <w:r w:rsidRPr="00810D8A">
        <w:rPr>
          <w:iCs/>
          <w:kern w:val="24"/>
          <w:lang w:val="en-US"/>
        </w:rPr>
        <w:t xml:space="preserve"> </w:t>
      </w:r>
      <w:r w:rsidRPr="007C6690">
        <w:rPr>
          <w:iCs/>
          <w:kern w:val="24"/>
          <w:lang w:val="en-US"/>
        </w:rPr>
        <w:t>al</w:t>
      </w:r>
      <w:r w:rsidRPr="00810D8A">
        <w:rPr>
          <w:iCs/>
          <w:kern w:val="24"/>
          <w:lang w:val="en-US"/>
        </w:rPr>
        <w:t>.</w:t>
      </w:r>
      <w:r w:rsidR="00DB3D2A" w:rsidRPr="00810D8A">
        <w:rPr>
          <w:iCs/>
          <w:kern w:val="24"/>
          <w:lang w:val="en-US"/>
        </w:rPr>
        <w:t xml:space="preserve">, </w:t>
      </w:r>
      <w:r w:rsidRPr="007C6690">
        <w:rPr>
          <w:iCs/>
          <w:kern w:val="24"/>
          <w:lang w:val="en-US"/>
        </w:rPr>
        <w:t>Technical</w:t>
      </w:r>
      <w:r w:rsidRPr="00810D8A">
        <w:rPr>
          <w:iCs/>
          <w:kern w:val="24"/>
          <w:lang w:val="en-US"/>
        </w:rPr>
        <w:t xml:space="preserve"> </w:t>
      </w:r>
      <w:r w:rsidRPr="007C6690">
        <w:rPr>
          <w:iCs/>
          <w:kern w:val="24"/>
          <w:lang w:val="en-US"/>
        </w:rPr>
        <w:t>phy</w:t>
      </w:r>
      <w:r w:rsidR="007C6690">
        <w:rPr>
          <w:iCs/>
          <w:kern w:val="24"/>
          <w:lang w:val="en-US"/>
        </w:rPr>
        <w:t>si</w:t>
      </w:r>
      <w:r w:rsidRPr="007C6690">
        <w:rPr>
          <w:iCs/>
          <w:kern w:val="24"/>
          <w:lang w:val="en-US"/>
        </w:rPr>
        <w:t>cs</w:t>
      </w:r>
      <w:r w:rsidRPr="00810D8A">
        <w:rPr>
          <w:iCs/>
          <w:kern w:val="24"/>
          <w:lang w:val="en-US"/>
        </w:rPr>
        <w:t xml:space="preserve"> </w:t>
      </w:r>
      <w:r w:rsidRPr="007C6690">
        <w:rPr>
          <w:iCs/>
          <w:kern w:val="24"/>
          <w:lang w:val="en-US"/>
        </w:rPr>
        <w:t>letters</w:t>
      </w:r>
      <w:r w:rsidRPr="00810D8A">
        <w:rPr>
          <w:iCs/>
          <w:kern w:val="24"/>
          <w:lang w:val="en-US"/>
        </w:rPr>
        <w:t xml:space="preserve">, 2003, </w:t>
      </w:r>
      <w:r w:rsidRPr="007C6690">
        <w:rPr>
          <w:iCs/>
          <w:kern w:val="24"/>
          <w:lang w:val="en-US"/>
        </w:rPr>
        <w:t>v</w:t>
      </w:r>
      <w:r w:rsidRPr="00810D8A">
        <w:rPr>
          <w:iCs/>
          <w:kern w:val="24"/>
          <w:lang w:val="en-US"/>
        </w:rPr>
        <w:t xml:space="preserve">.29, №6, </w:t>
      </w:r>
      <w:r w:rsidRPr="007C6690">
        <w:rPr>
          <w:iCs/>
          <w:kern w:val="24"/>
          <w:lang w:val="en-US"/>
        </w:rPr>
        <w:t>p</w:t>
      </w:r>
      <w:r w:rsidRPr="00810D8A">
        <w:rPr>
          <w:iCs/>
          <w:kern w:val="24"/>
          <w:lang w:val="en-US"/>
        </w:rPr>
        <w:t>.441-443</w:t>
      </w:r>
      <w:r w:rsidR="007C6690">
        <w:rPr>
          <w:kern w:val="24"/>
          <w:lang w:val="en-US"/>
        </w:rPr>
        <w:t xml:space="preserve"> </w:t>
      </w:r>
      <w:r w:rsidR="007C6690" w:rsidRPr="00810D8A">
        <w:rPr>
          <w:kern w:val="24"/>
          <w:lang w:val="en-US"/>
        </w:rPr>
        <w:t>(</w:t>
      </w:r>
      <w:r w:rsidR="007C6690" w:rsidRPr="007C6690">
        <w:rPr>
          <w:kern w:val="24"/>
        </w:rPr>
        <w:t>Фэн</w:t>
      </w:r>
      <w:r w:rsidR="007C6690" w:rsidRPr="00810D8A">
        <w:rPr>
          <w:kern w:val="24"/>
          <w:lang w:val="en-US"/>
        </w:rPr>
        <w:t xml:space="preserve"> </w:t>
      </w:r>
      <w:r w:rsidR="007C6690" w:rsidRPr="007C6690">
        <w:rPr>
          <w:kern w:val="24"/>
        </w:rPr>
        <w:t>Б</w:t>
      </w:r>
      <w:r w:rsidR="007C6690" w:rsidRPr="00810D8A">
        <w:rPr>
          <w:kern w:val="24"/>
          <w:lang w:val="en-US"/>
        </w:rPr>
        <w:t xml:space="preserve">. </w:t>
      </w:r>
      <w:r w:rsidR="007C6690" w:rsidRPr="007C6690">
        <w:rPr>
          <w:kern w:val="24"/>
        </w:rPr>
        <w:t>и</w:t>
      </w:r>
      <w:r w:rsidR="007C6690" w:rsidRPr="00810D8A">
        <w:rPr>
          <w:kern w:val="24"/>
          <w:lang w:val="en-US"/>
        </w:rPr>
        <w:t xml:space="preserve"> </w:t>
      </w:r>
      <w:r w:rsidR="007C6690" w:rsidRPr="007C6690">
        <w:rPr>
          <w:kern w:val="24"/>
        </w:rPr>
        <w:t>др</w:t>
      </w:r>
      <w:r w:rsidR="007C6690" w:rsidRPr="00810D8A">
        <w:rPr>
          <w:kern w:val="24"/>
          <w:lang w:val="en-US"/>
        </w:rPr>
        <w:t xml:space="preserve">., </w:t>
      </w:r>
      <w:r w:rsidR="007C6690" w:rsidRPr="007C6690">
        <w:rPr>
          <w:kern w:val="24"/>
        </w:rPr>
        <w:t>Письма</w:t>
      </w:r>
      <w:r w:rsidR="007C6690" w:rsidRPr="00810D8A">
        <w:rPr>
          <w:kern w:val="24"/>
          <w:lang w:val="en-US"/>
        </w:rPr>
        <w:t xml:space="preserve"> </w:t>
      </w:r>
      <w:r w:rsidR="007C6690" w:rsidRPr="007C6690">
        <w:rPr>
          <w:kern w:val="24"/>
        </w:rPr>
        <w:t>в</w:t>
      </w:r>
      <w:r w:rsidR="007C6690" w:rsidRPr="00810D8A">
        <w:rPr>
          <w:kern w:val="24"/>
          <w:lang w:val="en-US"/>
        </w:rPr>
        <w:t xml:space="preserve"> </w:t>
      </w:r>
      <w:r w:rsidR="007C6690" w:rsidRPr="007C6690">
        <w:rPr>
          <w:kern w:val="24"/>
        </w:rPr>
        <w:t>ЖТФ</w:t>
      </w:r>
      <w:r w:rsidR="007C6690" w:rsidRPr="00810D8A">
        <w:rPr>
          <w:kern w:val="24"/>
          <w:lang w:val="en-US"/>
        </w:rPr>
        <w:t xml:space="preserve">, </w:t>
      </w:r>
      <w:r w:rsidR="007C6690" w:rsidRPr="007C6690">
        <w:rPr>
          <w:kern w:val="24"/>
        </w:rPr>
        <w:t>т</w:t>
      </w:r>
      <w:r w:rsidR="007C6690" w:rsidRPr="00810D8A">
        <w:rPr>
          <w:kern w:val="24"/>
          <w:lang w:val="en-US"/>
        </w:rPr>
        <w:t xml:space="preserve">.29, №11, </w:t>
      </w:r>
      <w:r w:rsidR="007C6690" w:rsidRPr="007C6690">
        <w:rPr>
          <w:kern w:val="24"/>
        </w:rPr>
        <w:t>с</w:t>
      </w:r>
      <w:r w:rsidR="007C6690" w:rsidRPr="00810D8A">
        <w:rPr>
          <w:kern w:val="24"/>
          <w:lang w:val="en-US"/>
        </w:rPr>
        <w:t>.1-6).</w:t>
      </w:r>
    </w:p>
    <w:p w:rsidR="00654A7B" w:rsidRPr="00FE7D14" w:rsidRDefault="007C6690" w:rsidP="00C077FB">
      <w:pPr>
        <w:pStyle w:val="Zv-References-ru"/>
        <w:rPr>
          <w:lang w:val="en-US"/>
        </w:rPr>
      </w:pPr>
      <w:r w:rsidRPr="007C6690">
        <w:rPr>
          <w:kern w:val="24"/>
          <w:lang w:val="en-US"/>
        </w:rPr>
        <w:t>Kuteev</w:t>
      </w:r>
      <w:r w:rsidRPr="00C077FB">
        <w:rPr>
          <w:kern w:val="24"/>
          <w:lang w:val="en-US"/>
        </w:rPr>
        <w:t xml:space="preserve"> </w:t>
      </w:r>
      <w:r w:rsidRPr="007C6690">
        <w:rPr>
          <w:kern w:val="24"/>
          <w:lang w:val="en-US"/>
        </w:rPr>
        <w:t>B</w:t>
      </w:r>
      <w:r w:rsidRPr="00C077FB">
        <w:rPr>
          <w:kern w:val="24"/>
          <w:lang w:val="en-US"/>
        </w:rPr>
        <w:t>.</w:t>
      </w:r>
      <w:r w:rsidRPr="007C6690">
        <w:rPr>
          <w:kern w:val="24"/>
          <w:lang w:val="en-US"/>
        </w:rPr>
        <w:t>V</w:t>
      </w:r>
      <w:r w:rsidRPr="00C077FB">
        <w:rPr>
          <w:kern w:val="24"/>
          <w:lang w:val="en-US"/>
        </w:rPr>
        <w:t xml:space="preserve">. </w:t>
      </w:r>
      <w:r w:rsidRPr="007C6690">
        <w:rPr>
          <w:kern w:val="24"/>
          <w:lang w:val="en-US"/>
        </w:rPr>
        <w:t>et</w:t>
      </w:r>
      <w:r w:rsidRPr="00C077FB">
        <w:rPr>
          <w:kern w:val="24"/>
          <w:lang w:val="en-US"/>
        </w:rPr>
        <w:t xml:space="preserve"> </w:t>
      </w:r>
      <w:r w:rsidRPr="007C6690">
        <w:rPr>
          <w:kern w:val="24"/>
          <w:lang w:val="en-US"/>
        </w:rPr>
        <w:t>al</w:t>
      </w:r>
      <w:r w:rsidRPr="00C077FB">
        <w:rPr>
          <w:kern w:val="24"/>
          <w:lang w:val="en-US"/>
        </w:rPr>
        <w:t xml:space="preserve">., </w:t>
      </w:r>
      <w:r w:rsidRPr="007C6690">
        <w:rPr>
          <w:kern w:val="24"/>
          <w:lang w:val="en-US"/>
        </w:rPr>
        <w:t>Review</w:t>
      </w:r>
      <w:r w:rsidRPr="00C077FB">
        <w:rPr>
          <w:kern w:val="24"/>
          <w:lang w:val="en-US"/>
        </w:rPr>
        <w:t xml:space="preserve"> </w:t>
      </w:r>
      <w:r w:rsidRPr="007C6690">
        <w:rPr>
          <w:kern w:val="24"/>
          <w:lang w:val="en-US"/>
        </w:rPr>
        <w:t>of</w:t>
      </w:r>
      <w:r w:rsidRPr="00C077FB">
        <w:rPr>
          <w:kern w:val="24"/>
          <w:lang w:val="en-US"/>
        </w:rPr>
        <w:t xml:space="preserve"> </w:t>
      </w:r>
      <w:r w:rsidRPr="007C6690">
        <w:rPr>
          <w:kern w:val="24"/>
          <w:lang w:val="en-US"/>
        </w:rPr>
        <w:t>Scientific</w:t>
      </w:r>
      <w:r w:rsidRPr="00C077FB">
        <w:rPr>
          <w:kern w:val="24"/>
          <w:lang w:val="en-US"/>
        </w:rPr>
        <w:t xml:space="preserve"> </w:t>
      </w:r>
      <w:r w:rsidRPr="007C6690">
        <w:rPr>
          <w:kern w:val="24"/>
          <w:lang w:val="en-US"/>
        </w:rPr>
        <w:t>Instruments</w:t>
      </w:r>
      <w:r w:rsidRPr="00C077FB">
        <w:rPr>
          <w:kern w:val="24"/>
          <w:lang w:val="en-US"/>
        </w:rPr>
        <w:t xml:space="preserve">, 2004, </w:t>
      </w:r>
      <w:r w:rsidRPr="007C6690">
        <w:rPr>
          <w:kern w:val="24"/>
          <w:lang w:val="en-US"/>
        </w:rPr>
        <w:t>v</w:t>
      </w:r>
      <w:r w:rsidRPr="00C077FB">
        <w:rPr>
          <w:kern w:val="24"/>
          <w:lang w:val="en-US"/>
        </w:rPr>
        <w:t xml:space="preserve">.75, </w:t>
      </w:r>
      <w:r w:rsidRPr="007C6690">
        <w:rPr>
          <w:kern w:val="24"/>
          <w:lang w:val="en-US"/>
        </w:rPr>
        <w:t>p</w:t>
      </w:r>
      <w:r w:rsidRPr="00C077FB">
        <w:rPr>
          <w:kern w:val="24"/>
          <w:lang w:val="en-US"/>
        </w:rPr>
        <w:t>. 4827.</w:t>
      </w:r>
    </w:p>
    <w:sectPr w:rsidR="00654A7B" w:rsidRPr="00FE7D1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6AB" w:rsidRDefault="00F716AB">
      <w:r>
        <w:separator/>
      </w:r>
    </w:p>
  </w:endnote>
  <w:endnote w:type="continuationSeparator" w:id="0">
    <w:p w:rsidR="00F716AB" w:rsidRDefault="00F71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31" w:rsidRDefault="003D3D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3D31" w:rsidRDefault="003D3D3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31" w:rsidRDefault="003D3D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77FB">
      <w:rPr>
        <w:rStyle w:val="a5"/>
        <w:noProof/>
      </w:rPr>
      <w:t>1</w:t>
    </w:r>
    <w:r>
      <w:rPr>
        <w:rStyle w:val="a5"/>
      </w:rPr>
      <w:fldChar w:fldCharType="end"/>
    </w:r>
  </w:p>
  <w:p w:rsidR="003D3D31" w:rsidRDefault="003D3D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6AB" w:rsidRDefault="00F716AB">
      <w:r>
        <w:separator/>
      </w:r>
    </w:p>
  </w:footnote>
  <w:footnote w:type="continuationSeparator" w:id="0">
    <w:p w:rsidR="00F716AB" w:rsidRDefault="00F71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31" w:rsidRDefault="003D3D31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4E17ED">
      <w:rPr>
        <w:sz w:val="20"/>
      </w:rPr>
      <w:t>8</w:t>
    </w:r>
    <w:r>
      <w:rPr>
        <w:sz w:val="20"/>
      </w:rPr>
      <w:t xml:space="preserve"> – 1</w:t>
    </w:r>
    <w:r w:rsidRPr="0077444A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77444A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3D3D31" w:rsidRDefault="003D3D3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21DC8"/>
    <w:rsid w:val="00043701"/>
    <w:rsid w:val="00052631"/>
    <w:rsid w:val="0008357E"/>
    <w:rsid w:val="000C7078"/>
    <w:rsid w:val="000C7BC0"/>
    <w:rsid w:val="000D76E9"/>
    <w:rsid w:val="000E495B"/>
    <w:rsid w:val="001009E7"/>
    <w:rsid w:val="00102FB2"/>
    <w:rsid w:val="001036B4"/>
    <w:rsid w:val="00132700"/>
    <w:rsid w:val="00140397"/>
    <w:rsid w:val="00164CB4"/>
    <w:rsid w:val="00170108"/>
    <w:rsid w:val="00176E55"/>
    <w:rsid w:val="001C0CCB"/>
    <w:rsid w:val="001C6DB5"/>
    <w:rsid w:val="00220629"/>
    <w:rsid w:val="002345B1"/>
    <w:rsid w:val="0024655F"/>
    <w:rsid w:val="00247225"/>
    <w:rsid w:val="00276583"/>
    <w:rsid w:val="0027792C"/>
    <w:rsid w:val="002F4C76"/>
    <w:rsid w:val="00340CE8"/>
    <w:rsid w:val="003800F3"/>
    <w:rsid w:val="003A2370"/>
    <w:rsid w:val="003B5B93"/>
    <w:rsid w:val="003D3D31"/>
    <w:rsid w:val="0040023E"/>
    <w:rsid w:val="00401388"/>
    <w:rsid w:val="00410D9B"/>
    <w:rsid w:val="00430642"/>
    <w:rsid w:val="00430769"/>
    <w:rsid w:val="00446025"/>
    <w:rsid w:val="004713B3"/>
    <w:rsid w:val="004772F4"/>
    <w:rsid w:val="0049032C"/>
    <w:rsid w:val="004A7597"/>
    <w:rsid w:val="004A77D1"/>
    <w:rsid w:val="004B72AA"/>
    <w:rsid w:val="004C744E"/>
    <w:rsid w:val="004E17ED"/>
    <w:rsid w:val="004F4E29"/>
    <w:rsid w:val="005076E6"/>
    <w:rsid w:val="0054329E"/>
    <w:rsid w:val="00567C6F"/>
    <w:rsid w:val="00573BAD"/>
    <w:rsid w:val="00576A7F"/>
    <w:rsid w:val="0058676C"/>
    <w:rsid w:val="005A59DC"/>
    <w:rsid w:val="005B10BF"/>
    <w:rsid w:val="005E5CC7"/>
    <w:rsid w:val="005F2CEA"/>
    <w:rsid w:val="00612A4F"/>
    <w:rsid w:val="006232EF"/>
    <w:rsid w:val="00636E68"/>
    <w:rsid w:val="00654A7B"/>
    <w:rsid w:val="006C13A5"/>
    <w:rsid w:val="00732A2E"/>
    <w:rsid w:val="0077444A"/>
    <w:rsid w:val="00793794"/>
    <w:rsid w:val="007A3D94"/>
    <w:rsid w:val="007B6378"/>
    <w:rsid w:val="007C6690"/>
    <w:rsid w:val="007E0541"/>
    <w:rsid w:val="007E3A1F"/>
    <w:rsid w:val="00802D35"/>
    <w:rsid w:val="00810D8A"/>
    <w:rsid w:val="008450F9"/>
    <w:rsid w:val="00856BEA"/>
    <w:rsid w:val="0086005C"/>
    <w:rsid w:val="008651E4"/>
    <w:rsid w:val="008817F4"/>
    <w:rsid w:val="008C4E8B"/>
    <w:rsid w:val="008C7B98"/>
    <w:rsid w:val="009055C7"/>
    <w:rsid w:val="009161A1"/>
    <w:rsid w:val="00944ABB"/>
    <w:rsid w:val="009631EB"/>
    <w:rsid w:val="00967BE9"/>
    <w:rsid w:val="009F2582"/>
    <w:rsid w:val="009F26F2"/>
    <w:rsid w:val="00A46CE9"/>
    <w:rsid w:val="00A53E99"/>
    <w:rsid w:val="00A92866"/>
    <w:rsid w:val="00AA4E16"/>
    <w:rsid w:val="00AD650D"/>
    <w:rsid w:val="00AE5E43"/>
    <w:rsid w:val="00B11554"/>
    <w:rsid w:val="00B622ED"/>
    <w:rsid w:val="00B8377D"/>
    <w:rsid w:val="00B8756D"/>
    <w:rsid w:val="00B9584E"/>
    <w:rsid w:val="00BC631E"/>
    <w:rsid w:val="00BC658F"/>
    <w:rsid w:val="00BE0337"/>
    <w:rsid w:val="00C02ECF"/>
    <w:rsid w:val="00C077FB"/>
    <w:rsid w:val="00C103CD"/>
    <w:rsid w:val="00C14F40"/>
    <w:rsid w:val="00C232A0"/>
    <w:rsid w:val="00C26EAD"/>
    <w:rsid w:val="00C76B92"/>
    <w:rsid w:val="00CA4024"/>
    <w:rsid w:val="00CA5692"/>
    <w:rsid w:val="00D00FE8"/>
    <w:rsid w:val="00D228F7"/>
    <w:rsid w:val="00D47F19"/>
    <w:rsid w:val="00D5054F"/>
    <w:rsid w:val="00D62FC6"/>
    <w:rsid w:val="00D70AC4"/>
    <w:rsid w:val="00D739D2"/>
    <w:rsid w:val="00D900FB"/>
    <w:rsid w:val="00DA2B0F"/>
    <w:rsid w:val="00DB3D2A"/>
    <w:rsid w:val="00E43B52"/>
    <w:rsid w:val="00E7021A"/>
    <w:rsid w:val="00E85F8F"/>
    <w:rsid w:val="00E87733"/>
    <w:rsid w:val="00EB6AF3"/>
    <w:rsid w:val="00F124E2"/>
    <w:rsid w:val="00F716AB"/>
    <w:rsid w:val="00F74399"/>
    <w:rsid w:val="00F95123"/>
    <w:rsid w:val="00FA0BE7"/>
    <w:rsid w:val="00FA6089"/>
    <w:rsid w:val="00FB0169"/>
    <w:rsid w:val="00FE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 Знак Знак Char Знак Знак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Char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102FB2"/>
    <w:rPr>
      <w:color w:val="0000FF"/>
      <w:u w:val="single"/>
    </w:rPr>
  </w:style>
  <w:style w:type="character" w:customStyle="1" w:styleId="Zv-AuthorChar">
    <w:name w:val="Zv-Author Char"/>
    <w:link w:val="Zv-Author"/>
    <w:rsid w:val="0008357E"/>
    <w:rPr>
      <w:bCs/>
      <w:iCs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pralov@phtf.stu.nev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Templates\Zven_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</Template>
  <TotalTime>2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3066</CharactersWithSpaces>
  <SharedDoc>false</SharedDoc>
  <HLinks>
    <vt:vector size="6" baseType="variant">
      <vt:variant>
        <vt:i4>8126533</vt:i4>
      </vt:variant>
      <vt:variant>
        <vt:i4>0</vt:i4>
      </vt:variant>
      <vt:variant>
        <vt:i4>0</vt:i4>
      </vt:variant>
      <vt:variant>
        <vt:i4>5</vt:i4>
      </vt:variant>
      <vt:variant>
        <vt:lpwstr>mailto:kapralov@phtf.stu.neva.ru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МЕТОДОВ и ТЕХНОЛОГИЙ БОЛОМЕТРИЧЕСКой ДИАГНОСТИКИ</dc:title>
  <dc:subject/>
  <dc:creator>student</dc:creator>
  <cp:keywords/>
  <cp:lastModifiedBy>Сергей Сатунин</cp:lastModifiedBy>
  <cp:revision>2</cp:revision>
  <cp:lastPrinted>1601-01-01T00:00:00Z</cp:lastPrinted>
  <dcterms:created xsi:type="dcterms:W3CDTF">2016-01-16T22:02:00Z</dcterms:created>
  <dcterms:modified xsi:type="dcterms:W3CDTF">2016-01-16T22:02:00Z</dcterms:modified>
</cp:coreProperties>
</file>