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7B" w:rsidRPr="00EA4498" w:rsidRDefault="004641B5" w:rsidP="00407D3F">
      <w:pPr>
        <w:pStyle w:val="Zv-Titlereport"/>
        <w:ind w:left="284" w:right="282"/>
      </w:pPr>
      <w:bookmarkStart w:id="0" w:name="OLE_LINK11"/>
      <w:bookmarkStart w:id="1" w:name="OLE_LINK12"/>
      <w:r w:rsidRPr="00C056EB">
        <w:t>Многосекундный инжектор атомов для диагностики плазмы на токамаке Т-15</w:t>
      </w:r>
      <w:bookmarkEnd w:id="0"/>
      <w:bookmarkEnd w:id="1"/>
    </w:p>
    <w:p w:rsidR="00CA03DE" w:rsidRPr="00574180" w:rsidRDefault="002A04AA" w:rsidP="00CA03DE">
      <w:pPr>
        <w:pStyle w:val="Zv-Author"/>
      </w:pPr>
      <w:r w:rsidRPr="000015DD">
        <w:rPr>
          <w:u w:val="single"/>
        </w:rPr>
        <w:t>Н.В. Ступишин</w:t>
      </w:r>
      <w:r w:rsidRPr="009B6684">
        <w:t>,</w:t>
      </w:r>
      <w:r w:rsidRPr="000015DD">
        <w:t xml:space="preserve"> </w:t>
      </w:r>
      <w:r w:rsidR="004641B5">
        <w:t>П.П. Дейчули, Н.П. Дейчули, А.А. Иванов, А.В</w:t>
      </w:r>
      <w:r w:rsidR="008C4181" w:rsidRPr="008C4181">
        <w:t>.</w:t>
      </w:r>
      <w:r w:rsidR="004641B5">
        <w:t xml:space="preserve"> Колмогоров, </w:t>
      </w:r>
      <w:r w:rsidR="00C056EB">
        <w:t>А.Г.</w:t>
      </w:r>
      <w:r w:rsidR="00C056EB">
        <w:rPr>
          <w:lang w:val="en-US"/>
        </w:rPr>
        <w:t> </w:t>
      </w:r>
      <w:r w:rsidR="004641B5">
        <w:t>Абдрашитов, Г.Ф. Абдрашитов,</w:t>
      </w:r>
      <w:r w:rsidR="000015DD" w:rsidRPr="000015DD">
        <w:t xml:space="preserve"> </w:t>
      </w:r>
      <w:r w:rsidR="004641B5">
        <w:t>А.И. Горбовс</w:t>
      </w:r>
      <w:r w:rsidR="005A24A7">
        <w:rPr>
          <w:lang w:val="en-US"/>
        </w:rPr>
        <w:t>r</w:t>
      </w:r>
      <w:r w:rsidR="004641B5">
        <w:t>ий</w:t>
      </w:r>
      <w:r w:rsidR="000015DD" w:rsidRPr="000015DD">
        <w:t xml:space="preserve">, </w:t>
      </w:r>
      <w:r>
        <w:t>В.В. Мишагин</w:t>
      </w:r>
    </w:p>
    <w:p w:rsidR="00CA03DE" w:rsidRPr="001806CC" w:rsidRDefault="00C056EB" w:rsidP="00CA03DE">
      <w:pPr>
        <w:pStyle w:val="Zv-Organization"/>
      </w:pPr>
      <w:r w:rsidRPr="002F20E6">
        <w:rPr>
          <w:szCs w:val="24"/>
        </w:rPr>
        <w:t>Институт ядерной физ</w:t>
      </w:r>
      <w:r>
        <w:rPr>
          <w:szCs w:val="24"/>
        </w:rPr>
        <w:t>ики им. Г.И. Будкера СО РАН, г.</w:t>
      </w:r>
      <w:r>
        <w:rPr>
          <w:szCs w:val="24"/>
          <w:lang w:val="en-US"/>
        </w:rPr>
        <w:t> </w:t>
      </w:r>
      <w:r w:rsidRPr="002F20E6">
        <w:rPr>
          <w:szCs w:val="24"/>
        </w:rPr>
        <w:t>Новосибирск, Россия</w:t>
      </w:r>
      <w:r w:rsidR="00CA03DE" w:rsidRPr="00D1230E">
        <w:t xml:space="preserve">, </w:t>
      </w:r>
      <w:hyperlink r:id="rId7" w:history="1">
        <w:r w:rsidR="00EA4498" w:rsidRPr="00CD3114">
          <w:rPr>
            <w:rStyle w:val="a7"/>
            <w:lang w:val="en-US"/>
          </w:rPr>
          <w:t>stupishin</w:t>
        </w:r>
        <w:r w:rsidR="00EA4498" w:rsidRPr="00CD3114">
          <w:rPr>
            <w:rStyle w:val="a7"/>
          </w:rPr>
          <w:t>@</w:t>
        </w:r>
        <w:r w:rsidR="00EA4498" w:rsidRPr="00CD3114">
          <w:rPr>
            <w:rStyle w:val="a7"/>
            <w:lang w:val="en-US"/>
          </w:rPr>
          <w:t>mail</w:t>
        </w:r>
        <w:r w:rsidR="00EA4498" w:rsidRPr="00CD3114">
          <w:rPr>
            <w:rStyle w:val="a7"/>
          </w:rPr>
          <w:t>.</w:t>
        </w:r>
        <w:r w:rsidR="00EA4498" w:rsidRPr="00CD3114">
          <w:rPr>
            <w:rStyle w:val="a7"/>
            <w:lang w:val="en-US"/>
          </w:rPr>
          <w:t>r</w:t>
        </w:r>
        <w:r w:rsidR="00EA4498" w:rsidRPr="00CD3114">
          <w:rPr>
            <w:rStyle w:val="a7"/>
          </w:rPr>
          <w:t>u</w:t>
        </w:r>
      </w:hyperlink>
    </w:p>
    <w:p w:rsidR="002F79EB" w:rsidRPr="004641B5" w:rsidRDefault="00EA4498" w:rsidP="002F79EB">
      <w:pPr>
        <w:pStyle w:val="Zv-bodyreport"/>
      </w:pPr>
      <w:r>
        <w:t xml:space="preserve">В рамках программы перевооружения токамака Т-15 в Институте ядерной физики </w:t>
      </w:r>
      <w:r w:rsidR="00C056EB">
        <w:t>им. Г. </w:t>
      </w:r>
      <w:r w:rsidRPr="002F79EB">
        <w:t xml:space="preserve">И. Будкера </w:t>
      </w:r>
      <w:r>
        <w:t>СО РАН разраб</w:t>
      </w:r>
      <w:r w:rsidR="004641B5">
        <w:t xml:space="preserve">отан и изготовлен инжектор быстрых атомов </w:t>
      </w:r>
      <w:r>
        <w:t>секундного диапазона для спектроскопической диагностики профиля ионной температуры в Т-15.</w:t>
      </w:r>
    </w:p>
    <w:p w:rsidR="00EA4498" w:rsidRDefault="00EA4498" w:rsidP="002F79EB">
      <w:pPr>
        <w:pStyle w:val="Zv-bodyreport"/>
      </w:pPr>
      <w:r w:rsidRPr="00D27536">
        <w:t xml:space="preserve">Ионный источник </w:t>
      </w:r>
      <w:r w:rsidR="004641B5">
        <w:t>с</w:t>
      </w:r>
      <w:r w:rsidRPr="00D27536">
        <w:t>проектир</w:t>
      </w:r>
      <w:r w:rsidR="004641B5">
        <w:t>ован</w:t>
      </w:r>
      <w:r w:rsidRPr="00D27536">
        <w:t xml:space="preserve"> на базе дугового генератора с холодным катодом [1] с улучшенной системой охлаждения</w:t>
      </w:r>
      <w:r w:rsidR="00FE05BF">
        <w:t>, рассчитанной на дуговой ток до 600 А</w:t>
      </w:r>
      <w:r w:rsidRPr="00D27536">
        <w:t xml:space="preserve">. </w:t>
      </w:r>
      <w:r w:rsidR="004641B5">
        <w:t>Дырочная</w:t>
      </w:r>
      <w:r w:rsidRPr="00D27536">
        <w:t xml:space="preserve"> </w:t>
      </w:r>
      <w:r>
        <w:t xml:space="preserve">четырехэлектродная </w:t>
      </w:r>
      <w:r w:rsidRPr="00D27536">
        <w:t>ионно-оптическая система инжектора</w:t>
      </w:r>
      <w:r>
        <w:t xml:space="preserve"> </w:t>
      </w:r>
      <w:r w:rsidR="001E1C73">
        <w:t xml:space="preserve">диаметром </w:t>
      </w:r>
      <w:smartTag w:uri="urn:schemas-microsoft-com:office:smarttags" w:element="metricconverter">
        <w:smartTagPr>
          <w:attr w:name="ProductID" w:val="160 мм"/>
        </w:smartTagPr>
        <w:r w:rsidR="001E1C73">
          <w:t>160 мм</w:t>
        </w:r>
      </w:smartTag>
      <w:r w:rsidR="001E1C73">
        <w:t xml:space="preserve"> </w:t>
      </w:r>
      <w:r>
        <w:t xml:space="preserve">с геометрической фокусировкой </w:t>
      </w:r>
      <w:r w:rsidRPr="00D27536">
        <w:t xml:space="preserve">рассчитана на работу в многосекундном </w:t>
      </w:r>
      <w:r>
        <w:t>режиме</w:t>
      </w:r>
      <w:r w:rsidRPr="00D27536">
        <w:t xml:space="preserve"> и охлаждается потоком воды </w:t>
      </w:r>
      <w:r w:rsidR="00C056EB">
        <w:t>на периферию</w:t>
      </w:r>
      <w:r w:rsidRPr="00D27536">
        <w:t>. Основные параметры инжектора следующие</w:t>
      </w:r>
      <w:r>
        <w:t>:</w:t>
      </w:r>
    </w:p>
    <w:p w:rsidR="00EA4498" w:rsidRPr="00625A27" w:rsidRDefault="00EA4498" w:rsidP="00C056EB">
      <w:pPr>
        <w:numPr>
          <w:ilvl w:val="0"/>
          <w:numId w:val="8"/>
        </w:numPr>
        <w:spacing w:before="120"/>
        <w:ind w:left="709" w:hanging="352"/>
      </w:pPr>
      <w:r w:rsidRPr="00625A27">
        <w:t xml:space="preserve">Рабочий газ </w:t>
      </w:r>
      <w:r w:rsidR="00C056EB">
        <w:rPr>
          <w:lang w:val="en-US"/>
        </w:rPr>
        <w:t>—</w:t>
      </w:r>
      <w:r w:rsidRPr="00625A27">
        <w:t xml:space="preserve"> водород,</w:t>
      </w:r>
    </w:p>
    <w:p w:rsidR="00EA4498" w:rsidRPr="00625A27" w:rsidRDefault="00EA4498" w:rsidP="00EA4498">
      <w:pPr>
        <w:numPr>
          <w:ilvl w:val="0"/>
          <w:numId w:val="8"/>
        </w:numPr>
      </w:pPr>
      <w:r w:rsidRPr="00625A27">
        <w:t xml:space="preserve">Энергия быстрых атомов </w:t>
      </w:r>
      <w:r w:rsidR="00C056EB">
        <w:rPr>
          <w:lang w:val="en-US"/>
        </w:rPr>
        <w:t>—</w:t>
      </w:r>
      <w:r w:rsidRPr="00625A27">
        <w:t xml:space="preserve"> 60 кэВ,</w:t>
      </w:r>
    </w:p>
    <w:p w:rsidR="00EA4498" w:rsidRPr="00625A27" w:rsidRDefault="00EA4498" w:rsidP="00EA4498">
      <w:pPr>
        <w:numPr>
          <w:ilvl w:val="0"/>
          <w:numId w:val="8"/>
        </w:numPr>
      </w:pPr>
      <w:r w:rsidRPr="00625A27">
        <w:t>Ионный ток из</w:t>
      </w:r>
      <w:r w:rsidR="00C056EB">
        <w:t xml:space="preserve"> источника </w:t>
      </w:r>
      <w:r w:rsidR="00C056EB" w:rsidRPr="005A24A7">
        <w:t>—</w:t>
      </w:r>
      <w:r w:rsidRPr="00625A27">
        <w:t xml:space="preserve"> 6,1 А,</w:t>
      </w:r>
    </w:p>
    <w:p w:rsidR="00EA4498" w:rsidRPr="00625A27" w:rsidRDefault="00EA4498" w:rsidP="00EA4498">
      <w:pPr>
        <w:numPr>
          <w:ilvl w:val="0"/>
          <w:numId w:val="8"/>
        </w:numPr>
      </w:pPr>
      <w:r w:rsidRPr="00625A27">
        <w:t xml:space="preserve">Поток атомов в основной энергетической компоненте </w:t>
      </w:r>
      <w:r w:rsidR="00C056EB" w:rsidRPr="005A24A7">
        <w:t>—</w:t>
      </w:r>
      <w:r w:rsidRPr="00625A27">
        <w:t xml:space="preserve"> 2 экв.</w:t>
      </w:r>
      <w:r w:rsidR="00C056EB">
        <w:t xml:space="preserve"> </w:t>
      </w:r>
      <w:r w:rsidRPr="00625A27">
        <w:t>А,</w:t>
      </w:r>
    </w:p>
    <w:p w:rsidR="00EA4498" w:rsidRPr="00625A27" w:rsidRDefault="00EA4498" w:rsidP="00EA4498">
      <w:pPr>
        <w:numPr>
          <w:ilvl w:val="0"/>
          <w:numId w:val="8"/>
        </w:numPr>
      </w:pPr>
      <w:r w:rsidRPr="00625A27">
        <w:t xml:space="preserve">Фокусное расстояние </w:t>
      </w:r>
      <w:r w:rsidR="00C056EB">
        <w:rPr>
          <w:lang w:val="en-US"/>
        </w:rPr>
        <w:t>—</w:t>
      </w:r>
      <w:r w:rsidRPr="00625A27">
        <w:t xml:space="preserve"> </w:t>
      </w:r>
      <w:smartTag w:uri="urn:schemas-microsoft-com:office:smarttags" w:element="metricconverter">
        <w:smartTagPr>
          <w:attr w:name="ProductID" w:val="4 м"/>
        </w:smartTagPr>
        <w:r w:rsidRPr="00625A27">
          <w:t>4 м</w:t>
        </w:r>
      </w:smartTag>
      <w:r w:rsidRPr="00625A27">
        <w:t>,</w:t>
      </w:r>
    </w:p>
    <w:p w:rsidR="00EA4498" w:rsidRPr="00625A27" w:rsidRDefault="00C056EB" w:rsidP="00EA4498">
      <w:pPr>
        <w:numPr>
          <w:ilvl w:val="0"/>
          <w:numId w:val="8"/>
        </w:numPr>
      </w:pPr>
      <w:r>
        <w:t xml:space="preserve">Угол расходимости пучка </w:t>
      </w:r>
      <w:r>
        <w:rPr>
          <w:lang w:val="en-US"/>
        </w:rPr>
        <w:t>—</w:t>
      </w:r>
      <w:r w:rsidR="00EA4498" w:rsidRPr="00625A27">
        <w:t xml:space="preserve"> 0,6°,</w:t>
      </w:r>
    </w:p>
    <w:p w:rsidR="00EA4498" w:rsidRPr="00625A27" w:rsidRDefault="00EA4498" w:rsidP="00EA4498">
      <w:pPr>
        <w:numPr>
          <w:ilvl w:val="0"/>
          <w:numId w:val="8"/>
        </w:numPr>
      </w:pPr>
      <w:r w:rsidRPr="00625A27">
        <w:t xml:space="preserve">Радиус пучка на уровне </w:t>
      </w:r>
      <w:r w:rsidRPr="00625A27">
        <w:rPr>
          <w:i/>
        </w:rPr>
        <w:t xml:space="preserve">1/e </w:t>
      </w:r>
      <w:r w:rsidRPr="00625A27">
        <w:t xml:space="preserve">в фокусе (при отсутствии выходной диафрагмы) </w:t>
      </w:r>
      <w:r w:rsidR="00C056EB" w:rsidRPr="005A24A7">
        <w:t>—</w:t>
      </w:r>
      <w:r w:rsidRPr="00625A27">
        <w:t xml:space="preserve"> </w:t>
      </w:r>
      <w:smartTag w:uri="urn:schemas-microsoft-com:office:smarttags" w:element="metricconverter">
        <w:smartTagPr>
          <w:attr w:name="ProductID" w:val="4 см"/>
        </w:smartTagPr>
        <w:r w:rsidRPr="00625A27">
          <w:t>4 см</w:t>
        </w:r>
      </w:smartTag>
      <w:r w:rsidRPr="00625A27">
        <w:t>,</w:t>
      </w:r>
    </w:p>
    <w:p w:rsidR="00EA4498" w:rsidRPr="00625A27" w:rsidRDefault="00EA4498" w:rsidP="00EA4498">
      <w:pPr>
        <w:numPr>
          <w:ilvl w:val="0"/>
          <w:numId w:val="8"/>
        </w:numPr>
      </w:pPr>
      <w:r w:rsidRPr="00625A27">
        <w:t xml:space="preserve">Суммарная длительность импульса инжекции </w:t>
      </w:r>
      <w:r w:rsidR="00C056EB" w:rsidRPr="005A24A7">
        <w:t>—</w:t>
      </w:r>
      <w:r w:rsidRPr="00625A27">
        <w:t xml:space="preserve"> до 1 с, </w:t>
      </w:r>
    </w:p>
    <w:p w:rsidR="00EA4498" w:rsidRPr="00625A27" w:rsidRDefault="00EA4498" w:rsidP="00C056EB">
      <w:pPr>
        <w:numPr>
          <w:ilvl w:val="0"/>
          <w:numId w:val="8"/>
        </w:numPr>
        <w:spacing w:after="120"/>
        <w:ind w:left="714" w:hanging="357"/>
      </w:pPr>
      <w:r w:rsidRPr="00625A27">
        <w:t xml:space="preserve">Минимальная длительность импульса </w:t>
      </w:r>
      <w:r w:rsidR="00C056EB" w:rsidRPr="005A24A7">
        <w:t>—</w:t>
      </w:r>
      <w:r w:rsidRPr="00625A27">
        <w:t xml:space="preserve"> 5 мс при скважности 1:1 – 1:10</w:t>
      </w:r>
      <w:r>
        <w:t>.</w:t>
      </w:r>
    </w:p>
    <w:p w:rsidR="001E1C73" w:rsidRDefault="001E1C73" w:rsidP="002F79EB">
      <w:pPr>
        <w:pStyle w:val="Zv-bodyreport"/>
      </w:pPr>
      <w:r>
        <w:t>Из-за больших продольных и поперечных рассеянных магнитных полей в области размещения инжектора были предприняты специальные меры по обеспечению магнитной экранировки в области формирования пучка и пучкового тракта. Также при расчетах приемника ионов после газовой перезарядной мишени было учтено влияние внешнего поля магнитной системы Т-15.</w:t>
      </w:r>
    </w:p>
    <w:p w:rsidR="001E1C73" w:rsidRPr="00EA4498" w:rsidRDefault="001E1C73" w:rsidP="002F79EB">
      <w:pPr>
        <w:pStyle w:val="Zv-bodyreport"/>
      </w:pPr>
      <w:r>
        <w:t>В работе представлены результаты испытаний инжектора, проведенные в ИЯФ СО РАН.</w:t>
      </w:r>
    </w:p>
    <w:p w:rsidR="002F79EB" w:rsidRPr="00B713E5" w:rsidRDefault="002F79EB" w:rsidP="002F79EB">
      <w:pPr>
        <w:pStyle w:val="Zv-TitleReferences-ru"/>
      </w:pPr>
      <w:r w:rsidRPr="00B713E5">
        <w:t>Лите</w:t>
      </w:r>
      <w:r w:rsidR="00C056EB">
        <w:t>ратура</w:t>
      </w:r>
    </w:p>
    <w:p w:rsidR="00EA4498" w:rsidRPr="00144DD5" w:rsidRDefault="00EA4498" w:rsidP="00EA4498">
      <w:pPr>
        <w:pStyle w:val="Zv-References-ru"/>
      </w:pPr>
      <w:r w:rsidRPr="0099733F">
        <w:rPr>
          <w:color w:val="000000"/>
          <w:lang w:val="en-US"/>
        </w:rPr>
        <w:t>P. P. Deichuli, A. A. Ivanov, and N. V. Stupishin.</w:t>
      </w:r>
      <w:r w:rsidRPr="0099733F">
        <w:rPr>
          <w:b/>
          <w:bCs/>
          <w:lang w:val="en-US"/>
        </w:rPr>
        <w:t xml:space="preserve"> </w:t>
      </w:r>
      <w:r w:rsidRPr="0099733F">
        <w:rPr>
          <w:bCs/>
          <w:lang w:val="en-US"/>
        </w:rPr>
        <w:t xml:space="preserve">Long-pulse arc-discharge plasma source with cold cathode for diagnostic neutral beam injector. </w:t>
      </w:r>
      <w:r w:rsidRPr="00144DD5">
        <w:t xml:space="preserve">Review of scientific instruments </w:t>
      </w:r>
      <w:r w:rsidRPr="009A6B63">
        <w:rPr>
          <w:b/>
          <w:bCs/>
        </w:rPr>
        <w:t>79</w:t>
      </w:r>
      <w:r w:rsidRPr="00144DD5">
        <w:t xml:space="preserve">, 02C106, </w:t>
      </w:r>
      <w:r w:rsidRPr="00144DD5">
        <w:rPr>
          <w:b/>
        </w:rPr>
        <w:t>2008</w:t>
      </w:r>
      <w:r w:rsidRPr="00144DD5">
        <w:t>.</w:t>
      </w:r>
    </w:p>
    <w:p w:rsidR="003352D0" w:rsidRPr="00407D3F" w:rsidRDefault="003352D0" w:rsidP="00407D3F">
      <w:pPr>
        <w:pStyle w:val="a6"/>
        <w:rPr>
          <w:lang w:val="en-US"/>
        </w:rPr>
      </w:pPr>
    </w:p>
    <w:sectPr w:rsidR="003352D0" w:rsidRPr="00407D3F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18C" w:rsidRDefault="0003518C">
      <w:r>
        <w:separator/>
      </w:r>
    </w:p>
  </w:endnote>
  <w:endnote w:type="continuationSeparator" w:id="0">
    <w:p w:rsidR="0003518C" w:rsidRDefault="00035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D6F" w:rsidRDefault="004C5D6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5D6F" w:rsidRDefault="004C5D6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D6F" w:rsidRDefault="004C5D6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B6684">
      <w:rPr>
        <w:rStyle w:val="a5"/>
        <w:noProof/>
      </w:rPr>
      <w:t>1</w:t>
    </w:r>
    <w:r>
      <w:rPr>
        <w:rStyle w:val="a5"/>
      </w:rPr>
      <w:fldChar w:fldCharType="end"/>
    </w:r>
  </w:p>
  <w:p w:rsidR="004C5D6F" w:rsidRDefault="004C5D6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18C" w:rsidRDefault="0003518C">
      <w:r>
        <w:separator/>
      </w:r>
    </w:p>
  </w:footnote>
  <w:footnote w:type="continuationSeparator" w:id="0">
    <w:p w:rsidR="0003518C" w:rsidRDefault="000351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D6F" w:rsidRDefault="004C5D6F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421CED">
      <w:rPr>
        <w:sz w:val="20"/>
      </w:rPr>
      <w:t>08</w:t>
    </w:r>
    <w:r>
      <w:rPr>
        <w:sz w:val="20"/>
      </w:rPr>
      <w:t xml:space="preserve"> – 1</w:t>
    </w:r>
    <w:r w:rsidRPr="00421CED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421CED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4C5D6F" w:rsidRDefault="004C5D6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5575C"/>
    <w:multiLevelType w:val="hybridMultilevel"/>
    <w:tmpl w:val="3F946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7B0A82"/>
    <w:multiLevelType w:val="hybridMultilevel"/>
    <w:tmpl w:val="88E8C47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586D3C"/>
    <w:multiLevelType w:val="hybridMultilevel"/>
    <w:tmpl w:val="E054B09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7FF6A47"/>
    <w:multiLevelType w:val="hybridMultilevel"/>
    <w:tmpl w:val="F94ECB1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9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11FA5"/>
    <w:rsid w:val="000015DD"/>
    <w:rsid w:val="0001264A"/>
    <w:rsid w:val="0003518C"/>
    <w:rsid w:val="00043701"/>
    <w:rsid w:val="00056DA8"/>
    <w:rsid w:val="0005733F"/>
    <w:rsid w:val="00064B5C"/>
    <w:rsid w:val="000767CA"/>
    <w:rsid w:val="000A665A"/>
    <w:rsid w:val="000D76E9"/>
    <w:rsid w:val="000E495B"/>
    <w:rsid w:val="000E4DB5"/>
    <w:rsid w:val="00111FA5"/>
    <w:rsid w:val="00163ABE"/>
    <w:rsid w:val="001806CC"/>
    <w:rsid w:val="001917FC"/>
    <w:rsid w:val="001C0CCB"/>
    <w:rsid w:val="001E1C73"/>
    <w:rsid w:val="00217A44"/>
    <w:rsid w:val="00220629"/>
    <w:rsid w:val="00247225"/>
    <w:rsid w:val="002A04AA"/>
    <w:rsid w:val="002D35D1"/>
    <w:rsid w:val="002E7527"/>
    <w:rsid w:val="002F4BB5"/>
    <w:rsid w:val="002F79EB"/>
    <w:rsid w:val="003352D0"/>
    <w:rsid w:val="003800F3"/>
    <w:rsid w:val="00381AF6"/>
    <w:rsid w:val="003B5B93"/>
    <w:rsid w:val="00401388"/>
    <w:rsid w:val="00407D3F"/>
    <w:rsid w:val="0041727A"/>
    <w:rsid w:val="00421CED"/>
    <w:rsid w:val="004356FE"/>
    <w:rsid w:val="0044219C"/>
    <w:rsid w:val="00446025"/>
    <w:rsid w:val="004564FD"/>
    <w:rsid w:val="004641B5"/>
    <w:rsid w:val="004A77D1"/>
    <w:rsid w:val="004B72AA"/>
    <w:rsid w:val="004C5D6F"/>
    <w:rsid w:val="004C5E85"/>
    <w:rsid w:val="004E5EA2"/>
    <w:rsid w:val="00505779"/>
    <w:rsid w:val="0053428F"/>
    <w:rsid w:val="00574180"/>
    <w:rsid w:val="00575C46"/>
    <w:rsid w:val="0058525B"/>
    <w:rsid w:val="0058676C"/>
    <w:rsid w:val="005A24A7"/>
    <w:rsid w:val="005D5B4D"/>
    <w:rsid w:val="005F2E73"/>
    <w:rsid w:val="0060549F"/>
    <w:rsid w:val="00623A04"/>
    <w:rsid w:val="00641BCE"/>
    <w:rsid w:val="00654A7B"/>
    <w:rsid w:val="006A4CD4"/>
    <w:rsid w:val="006F0C31"/>
    <w:rsid w:val="0071469B"/>
    <w:rsid w:val="00732A2E"/>
    <w:rsid w:val="00765DA4"/>
    <w:rsid w:val="007B6378"/>
    <w:rsid w:val="007B7CEB"/>
    <w:rsid w:val="00821675"/>
    <w:rsid w:val="00862210"/>
    <w:rsid w:val="008C4181"/>
    <w:rsid w:val="008F567B"/>
    <w:rsid w:val="0096337B"/>
    <w:rsid w:val="009B6684"/>
    <w:rsid w:val="00A003CD"/>
    <w:rsid w:val="00A03EAF"/>
    <w:rsid w:val="00A07CE8"/>
    <w:rsid w:val="00A22515"/>
    <w:rsid w:val="00AB641F"/>
    <w:rsid w:val="00AC64BE"/>
    <w:rsid w:val="00B616A0"/>
    <w:rsid w:val="00B622ED"/>
    <w:rsid w:val="00B8131A"/>
    <w:rsid w:val="00BB4725"/>
    <w:rsid w:val="00BD41DA"/>
    <w:rsid w:val="00C018E0"/>
    <w:rsid w:val="00C056EB"/>
    <w:rsid w:val="00C103CD"/>
    <w:rsid w:val="00C17915"/>
    <w:rsid w:val="00C22B6E"/>
    <w:rsid w:val="00C232A0"/>
    <w:rsid w:val="00C36808"/>
    <w:rsid w:val="00CA03DE"/>
    <w:rsid w:val="00CE135F"/>
    <w:rsid w:val="00CF6945"/>
    <w:rsid w:val="00D1230E"/>
    <w:rsid w:val="00D406FB"/>
    <w:rsid w:val="00D47F19"/>
    <w:rsid w:val="00D63D63"/>
    <w:rsid w:val="00DE12D0"/>
    <w:rsid w:val="00E7021A"/>
    <w:rsid w:val="00E73AFF"/>
    <w:rsid w:val="00E87733"/>
    <w:rsid w:val="00EA4498"/>
    <w:rsid w:val="00ED7F9C"/>
    <w:rsid w:val="00F74399"/>
    <w:rsid w:val="00F95123"/>
    <w:rsid w:val="00FD27A6"/>
    <w:rsid w:val="00FE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link w:val="Zv-Organization0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Organization0">
    <w:name w:val="Zv-Organization Знак"/>
    <w:link w:val="Zv-Organization"/>
    <w:rsid w:val="00D1230E"/>
    <w:rPr>
      <w:i/>
      <w:sz w:val="24"/>
      <w:lang w:val="ru-RU" w:eastAsia="ru-RU" w:bidi="ar-SA"/>
    </w:rPr>
  </w:style>
  <w:style w:type="character" w:styleId="a7">
    <w:name w:val="Hyperlink"/>
    <w:rsid w:val="00D1230E"/>
    <w:rPr>
      <w:color w:val="0000FF"/>
      <w:u w:val="single"/>
    </w:rPr>
  </w:style>
  <w:style w:type="paragraph" w:customStyle="1" w:styleId="Zv-TitleReferences">
    <w:name w:val="Zv-Title_References"/>
    <w:basedOn w:val="a6"/>
    <w:rsid w:val="002F79EB"/>
    <w:pPr>
      <w:spacing w:before="120"/>
    </w:pPr>
    <w:rPr>
      <w:b/>
      <w:bCs/>
      <w:szCs w:val="20"/>
      <w:lang w:eastAsia="en-US"/>
    </w:rPr>
  </w:style>
  <w:style w:type="paragraph" w:customStyle="1" w:styleId="Zv-References">
    <w:name w:val="Zv-References"/>
    <w:basedOn w:val="a6"/>
    <w:rsid w:val="002F79EB"/>
    <w:pPr>
      <w:tabs>
        <w:tab w:val="num" w:pos="567"/>
      </w:tabs>
      <w:spacing w:after="0"/>
      <w:ind w:left="567" w:hanging="567"/>
    </w:pPr>
    <w:rPr>
      <w:szCs w:val="20"/>
      <w:lang w:eastAsia="en-US"/>
    </w:rPr>
  </w:style>
  <w:style w:type="paragraph" w:styleId="a8">
    <w:name w:val="footnote text"/>
    <w:basedOn w:val="a"/>
    <w:semiHidden/>
    <w:rsid w:val="0005733F"/>
    <w:rPr>
      <w:sz w:val="20"/>
      <w:szCs w:val="20"/>
    </w:rPr>
  </w:style>
  <w:style w:type="character" w:styleId="a9">
    <w:name w:val="footnote reference"/>
    <w:semiHidden/>
    <w:rsid w:val="0005733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7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5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05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36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564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201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94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0822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72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2412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284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upishin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inp-user\Application%20Data\Microsoft\&#1064;&#1072;&#1073;&#1083;&#1086;&#1085;&#1099;\Zven_201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5</TotalTime>
  <Pages>1</Pages>
  <Words>275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2006</CharactersWithSpaces>
  <SharedDoc>false</SharedDoc>
  <HLinks>
    <vt:vector size="120" baseType="variant">
      <vt:variant>
        <vt:i4>6029357</vt:i4>
      </vt:variant>
      <vt:variant>
        <vt:i4>57</vt:i4>
      </vt:variant>
      <vt:variant>
        <vt:i4>0</vt:i4>
      </vt:variant>
      <vt:variant>
        <vt:i4>5</vt:i4>
      </vt:variant>
      <vt:variant>
        <vt:lpwstr>mailto:V.V.Mishagin@inp.nsk.su</vt:lpwstr>
      </vt:variant>
      <vt:variant>
        <vt:lpwstr/>
      </vt:variant>
      <vt:variant>
        <vt:i4>2228300</vt:i4>
      </vt:variant>
      <vt:variant>
        <vt:i4>54</vt:i4>
      </vt:variant>
      <vt:variant>
        <vt:i4>0</vt:i4>
      </vt:variant>
      <vt:variant>
        <vt:i4>5</vt:i4>
      </vt:variant>
      <vt:variant>
        <vt:lpwstr>mailto:A.I.Gorbovskiy@inp.nsk.su</vt:lpwstr>
      </vt:variant>
      <vt:variant>
        <vt:lpwstr/>
      </vt:variant>
      <vt:variant>
        <vt:i4>131186</vt:i4>
      </vt:variant>
      <vt:variant>
        <vt:i4>51</vt:i4>
      </vt:variant>
      <vt:variant>
        <vt:i4>0</vt:i4>
      </vt:variant>
      <vt:variant>
        <vt:i4>5</vt:i4>
      </vt:variant>
      <vt:variant>
        <vt:lpwstr>mailto:G.F.Abdrashitov@inp.nsk.su</vt:lpwstr>
      </vt:variant>
      <vt:variant>
        <vt:lpwstr/>
      </vt:variant>
      <vt:variant>
        <vt:i4>327794</vt:i4>
      </vt:variant>
      <vt:variant>
        <vt:i4>48</vt:i4>
      </vt:variant>
      <vt:variant>
        <vt:i4>0</vt:i4>
      </vt:variant>
      <vt:variant>
        <vt:i4>5</vt:i4>
      </vt:variant>
      <vt:variant>
        <vt:lpwstr>mailto:A.G.Abdrashitov@inp.nsk.su</vt:lpwstr>
      </vt:variant>
      <vt:variant>
        <vt:lpwstr/>
      </vt:variant>
      <vt:variant>
        <vt:i4>3473476</vt:i4>
      </vt:variant>
      <vt:variant>
        <vt:i4>45</vt:i4>
      </vt:variant>
      <vt:variant>
        <vt:i4>0</vt:i4>
      </vt:variant>
      <vt:variant>
        <vt:i4>5</vt:i4>
      </vt:variant>
      <vt:variant>
        <vt:lpwstr>mailto:A.V.Kolmogorov@inp.nsk.su</vt:lpwstr>
      </vt:variant>
      <vt:variant>
        <vt:lpwstr/>
      </vt:variant>
      <vt:variant>
        <vt:i4>2949195</vt:i4>
      </vt:variant>
      <vt:variant>
        <vt:i4>42</vt:i4>
      </vt:variant>
      <vt:variant>
        <vt:i4>0</vt:i4>
      </vt:variant>
      <vt:variant>
        <vt:i4>5</vt:i4>
      </vt:variant>
      <vt:variant>
        <vt:lpwstr>mailto:A.A.Ivanov@inp.nsk.su</vt:lpwstr>
      </vt:variant>
      <vt:variant>
        <vt:lpwstr/>
      </vt:variant>
      <vt:variant>
        <vt:i4>6094911</vt:i4>
      </vt:variant>
      <vt:variant>
        <vt:i4>39</vt:i4>
      </vt:variant>
      <vt:variant>
        <vt:i4>0</vt:i4>
      </vt:variant>
      <vt:variant>
        <vt:i4>5</vt:i4>
      </vt:variant>
      <vt:variant>
        <vt:lpwstr>mailto:N.P.Deichuli@inp.nsk.su</vt:lpwstr>
      </vt:variant>
      <vt:variant>
        <vt:lpwstr/>
      </vt:variant>
      <vt:variant>
        <vt:i4>4390975</vt:i4>
      </vt:variant>
      <vt:variant>
        <vt:i4>36</vt:i4>
      </vt:variant>
      <vt:variant>
        <vt:i4>0</vt:i4>
      </vt:variant>
      <vt:variant>
        <vt:i4>5</vt:i4>
      </vt:variant>
      <vt:variant>
        <vt:lpwstr>mailto:P.P.Deichuli@inp.nsk.su</vt:lpwstr>
      </vt:variant>
      <vt:variant>
        <vt:lpwstr/>
      </vt:variant>
      <vt:variant>
        <vt:i4>5505131</vt:i4>
      </vt:variant>
      <vt:variant>
        <vt:i4>33</vt:i4>
      </vt:variant>
      <vt:variant>
        <vt:i4>0</vt:i4>
      </vt:variant>
      <vt:variant>
        <vt:i4>5</vt:i4>
      </vt:variant>
      <vt:variant>
        <vt:lpwstr>mailto:stupishin@mail.ru</vt:lpwstr>
      </vt:variant>
      <vt:variant>
        <vt:lpwstr/>
      </vt:variant>
      <vt:variant>
        <vt:i4>5505131</vt:i4>
      </vt:variant>
      <vt:variant>
        <vt:i4>30</vt:i4>
      </vt:variant>
      <vt:variant>
        <vt:i4>0</vt:i4>
      </vt:variant>
      <vt:variant>
        <vt:i4>5</vt:i4>
      </vt:variant>
      <vt:variant>
        <vt:lpwstr>mailto:stupishin@mail.ru</vt:lpwstr>
      </vt:variant>
      <vt:variant>
        <vt:lpwstr/>
      </vt:variant>
      <vt:variant>
        <vt:i4>6029357</vt:i4>
      </vt:variant>
      <vt:variant>
        <vt:i4>27</vt:i4>
      </vt:variant>
      <vt:variant>
        <vt:i4>0</vt:i4>
      </vt:variant>
      <vt:variant>
        <vt:i4>5</vt:i4>
      </vt:variant>
      <vt:variant>
        <vt:lpwstr>mailto:V.V.Mishagin@inp.nsk.su</vt:lpwstr>
      </vt:variant>
      <vt:variant>
        <vt:lpwstr/>
      </vt:variant>
      <vt:variant>
        <vt:i4>2228300</vt:i4>
      </vt:variant>
      <vt:variant>
        <vt:i4>24</vt:i4>
      </vt:variant>
      <vt:variant>
        <vt:i4>0</vt:i4>
      </vt:variant>
      <vt:variant>
        <vt:i4>5</vt:i4>
      </vt:variant>
      <vt:variant>
        <vt:lpwstr>mailto:A.I.Gorbovskiy@inp.nsk.su</vt:lpwstr>
      </vt:variant>
      <vt:variant>
        <vt:lpwstr/>
      </vt:variant>
      <vt:variant>
        <vt:i4>131186</vt:i4>
      </vt:variant>
      <vt:variant>
        <vt:i4>21</vt:i4>
      </vt:variant>
      <vt:variant>
        <vt:i4>0</vt:i4>
      </vt:variant>
      <vt:variant>
        <vt:i4>5</vt:i4>
      </vt:variant>
      <vt:variant>
        <vt:lpwstr>mailto:G.F.Abdrashitov@inp.nsk.su</vt:lpwstr>
      </vt:variant>
      <vt:variant>
        <vt:lpwstr/>
      </vt:variant>
      <vt:variant>
        <vt:i4>327794</vt:i4>
      </vt:variant>
      <vt:variant>
        <vt:i4>18</vt:i4>
      </vt:variant>
      <vt:variant>
        <vt:i4>0</vt:i4>
      </vt:variant>
      <vt:variant>
        <vt:i4>5</vt:i4>
      </vt:variant>
      <vt:variant>
        <vt:lpwstr>mailto:A.G.Abdrashitov@inp.nsk.su</vt:lpwstr>
      </vt:variant>
      <vt:variant>
        <vt:lpwstr/>
      </vt:variant>
      <vt:variant>
        <vt:i4>3473476</vt:i4>
      </vt:variant>
      <vt:variant>
        <vt:i4>15</vt:i4>
      </vt:variant>
      <vt:variant>
        <vt:i4>0</vt:i4>
      </vt:variant>
      <vt:variant>
        <vt:i4>5</vt:i4>
      </vt:variant>
      <vt:variant>
        <vt:lpwstr>mailto:A.V.Kolmogorov@inp.nsk.su</vt:lpwstr>
      </vt:variant>
      <vt:variant>
        <vt:lpwstr/>
      </vt:variant>
      <vt:variant>
        <vt:i4>2949195</vt:i4>
      </vt:variant>
      <vt:variant>
        <vt:i4>12</vt:i4>
      </vt:variant>
      <vt:variant>
        <vt:i4>0</vt:i4>
      </vt:variant>
      <vt:variant>
        <vt:i4>5</vt:i4>
      </vt:variant>
      <vt:variant>
        <vt:lpwstr>mailto:A.A.Ivanov@inp.nsk.su</vt:lpwstr>
      </vt:variant>
      <vt:variant>
        <vt:lpwstr/>
      </vt:variant>
      <vt:variant>
        <vt:i4>6094911</vt:i4>
      </vt:variant>
      <vt:variant>
        <vt:i4>9</vt:i4>
      </vt:variant>
      <vt:variant>
        <vt:i4>0</vt:i4>
      </vt:variant>
      <vt:variant>
        <vt:i4>5</vt:i4>
      </vt:variant>
      <vt:variant>
        <vt:lpwstr>mailto:N.P.Deichuli@inp.nsk.su</vt:lpwstr>
      </vt:variant>
      <vt:variant>
        <vt:lpwstr/>
      </vt:variant>
      <vt:variant>
        <vt:i4>4390975</vt:i4>
      </vt:variant>
      <vt:variant>
        <vt:i4>6</vt:i4>
      </vt:variant>
      <vt:variant>
        <vt:i4>0</vt:i4>
      </vt:variant>
      <vt:variant>
        <vt:i4>5</vt:i4>
      </vt:variant>
      <vt:variant>
        <vt:lpwstr>mailto:P.P.Deichuli@inp.nsk.su</vt:lpwstr>
      </vt:variant>
      <vt:variant>
        <vt:lpwstr/>
      </vt:variant>
      <vt:variant>
        <vt:i4>5505131</vt:i4>
      </vt:variant>
      <vt:variant>
        <vt:i4>3</vt:i4>
      </vt:variant>
      <vt:variant>
        <vt:i4>0</vt:i4>
      </vt:variant>
      <vt:variant>
        <vt:i4>5</vt:i4>
      </vt:variant>
      <vt:variant>
        <vt:lpwstr>mailto:stupishin@mail.ru</vt:lpwstr>
      </vt:variant>
      <vt:variant>
        <vt:lpwstr/>
      </vt:variant>
      <vt:variant>
        <vt:i4>5505131</vt:i4>
      </vt:variant>
      <vt:variant>
        <vt:i4>0</vt:i4>
      </vt:variant>
      <vt:variant>
        <vt:i4>0</vt:i4>
      </vt:variant>
      <vt:variant>
        <vt:i4>5</vt:i4>
      </vt:variant>
      <vt:variant>
        <vt:lpwstr>mailto:stupishin@mail.ru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Многосекундный инжектор атомов для диагностики плазмы на токамаке Т-15</dc:title>
  <dc:subject/>
  <dc:creator>BINP-user</dc:creator>
  <cp:keywords/>
  <dc:description/>
  <cp:lastModifiedBy>Сергей Сатунин</cp:lastModifiedBy>
  <cp:revision>5</cp:revision>
  <cp:lastPrinted>1601-01-01T00:00:00Z</cp:lastPrinted>
  <dcterms:created xsi:type="dcterms:W3CDTF">2016-01-16T20:12:00Z</dcterms:created>
  <dcterms:modified xsi:type="dcterms:W3CDTF">2016-01-16T20:21:00Z</dcterms:modified>
</cp:coreProperties>
</file>