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B723AE" w:rsidP="00E7021A">
      <w:pPr>
        <w:pStyle w:val="Zv-Titlereport"/>
      </w:pPr>
      <w:bookmarkStart w:id="0" w:name="OLE_LINK13"/>
      <w:bookmarkStart w:id="1" w:name="OLE_LINK14"/>
      <w:r>
        <w:t xml:space="preserve">Анализ частотной структуры </w:t>
      </w:r>
      <w:r w:rsidR="005B778D">
        <w:t xml:space="preserve">ГАМ и </w:t>
      </w:r>
      <w:r w:rsidR="005D36A8">
        <w:t xml:space="preserve">широкополосных </w:t>
      </w:r>
      <w:r>
        <w:t>плазменных колебаний в токамаке Т-10</w:t>
      </w:r>
      <w:bookmarkEnd w:id="0"/>
      <w:bookmarkEnd w:id="1"/>
    </w:p>
    <w:p w:rsidR="00B723AE" w:rsidRPr="00D97CF6" w:rsidRDefault="00B723AE" w:rsidP="00B723AE">
      <w:pPr>
        <w:pStyle w:val="Zv-Author"/>
      </w:pPr>
      <w:r>
        <w:t xml:space="preserve">А.В. Мельников, Л.Г. Елисеев, </w:t>
      </w:r>
      <w:r w:rsidRPr="00B723AE">
        <w:rPr>
          <w:bCs w:val="0"/>
          <w:iCs w:val="0"/>
          <w:u w:val="single"/>
        </w:rPr>
        <w:t>С.Е. Лысенко</w:t>
      </w:r>
      <w:r>
        <w:t>, М.В. Уфимцев</w:t>
      </w:r>
      <w:r w:rsidR="00D97CF6" w:rsidRPr="00FA18EA">
        <w:rPr>
          <w:vertAlign w:val="superscript"/>
        </w:rPr>
        <w:t>*</w:t>
      </w:r>
    </w:p>
    <w:p w:rsidR="00B723AE" w:rsidRPr="00D97CF6" w:rsidRDefault="00B723AE" w:rsidP="00B0136C">
      <w:pPr>
        <w:pStyle w:val="Zv-Organization"/>
        <w:spacing w:after="120"/>
      </w:pPr>
      <w:r w:rsidRPr="00B723AE">
        <w:t>НИЦ</w:t>
      </w:r>
      <w:r>
        <w:t xml:space="preserve"> «Курчатовский институт» </w:t>
      </w:r>
      <w:r w:rsidR="00D97CF6">
        <w:t>123182</w:t>
      </w:r>
      <w:r w:rsidR="00D97CF6" w:rsidRPr="00D97CF6">
        <w:t xml:space="preserve"> </w:t>
      </w:r>
      <w:r>
        <w:t>Москва, Россия</w:t>
      </w:r>
      <w:r w:rsidRPr="0089797F">
        <w:t>,</w:t>
      </w:r>
      <w:r>
        <w:t xml:space="preserve"> </w:t>
      </w:r>
      <w:hyperlink r:id="rId7" w:history="1">
        <w:r w:rsidRPr="00EC0383">
          <w:rPr>
            <w:rStyle w:val="a7"/>
            <w:lang w:val="en-US"/>
          </w:rPr>
          <w:t>Lysenko</w:t>
        </w:r>
        <w:r w:rsidRPr="00EC0383">
          <w:rPr>
            <w:rStyle w:val="a7"/>
          </w:rPr>
          <w:t>_</w:t>
        </w:r>
        <w:r w:rsidRPr="00EC0383">
          <w:rPr>
            <w:rStyle w:val="a7"/>
            <w:lang w:val="en-US"/>
          </w:rPr>
          <w:t>SE</w:t>
        </w:r>
        <w:r w:rsidRPr="00EC0383">
          <w:rPr>
            <w:rStyle w:val="a7"/>
          </w:rPr>
          <w:t>@</w:t>
        </w:r>
        <w:r w:rsidRPr="00EC0383">
          <w:rPr>
            <w:rStyle w:val="a7"/>
            <w:lang w:val="en-US"/>
          </w:rPr>
          <w:t>nrcki</w:t>
        </w:r>
        <w:r w:rsidRPr="00EC0383">
          <w:rPr>
            <w:rStyle w:val="a7"/>
          </w:rPr>
          <w:t>.</w:t>
        </w:r>
        <w:r w:rsidRPr="00EC0383">
          <w:rPr>
            <w:rStyle w:val="a7"/>
            <w:lang w:val="en-US"/>
          </w:rPr>
          <w:t>ru</w:t>
        </w:r>
      </w:hyperlink>
      <w:r w:rsidR="000218C9">
        <w:rPr>
          <w:rStyle w:val="a7"/>
          <w:lang w:val="en-US"/>
        </w:rPr>
        <w:br w:type="textWrapping" w:clear="all"/>
      </w:r>
      <w:r w:rsidR="00D97CF6" w:rsidRPr="00FA18EA">
        <w:rPr>
          <w:vertAlign w:val="superscript"/>
        </w:rPr>
        <w:t>*</w:t>
      </w:r>
      <w:r w:rsidR="000C279A">
        <w:t>В</w:t>
      </w:r>
      <w:r>
        <w:t xml:space="preserve">МК МГУ им. М.В. Ломоносова, </w:t>
      </w:r>
      <w:r w:rsidR="00C97025" w:rsidRPr="00C97025">
        <w:t>119991</w:t>
      </w:r>
      <w:r>
        <w:t>Москва, Россия</w:t>
      </w:r>
    </w:p>
    <w:p w:rsidR="00B0136C" w:rsidRDefault="005D36A8" w:rsidP="00B0136C">
      <w:pPr>
        <w:pStyle w:val="Zv-bodyreport"/>
        <w:rPr>
          <w:lang w:val="en-US"/>
        </w:rPr>
      </w:pPr>
      <w:r>
        <w:t xml:space="preserve">Геодезические акустические моды </w:t>
      </w:r>
      <w:r w:rsidRPr="002C31BF">
        <w:t>(</w:t>
      </w:r>
      <w:r>
        <w:t>ГАМ</w:t>
      </w:r>
      <w:r w:rsidRPr="002C31BF">
        <w:t>)</w:t>
      </w:r>
      <w:r w:rsidR="00B0136C">
        <w:t xml:space="preserve"> </w:t>
      </w:r>
      <w:r w:rsidR="000218C9">
        <w:rPr>
          <w:lang w:val="en-US"/>
        </w:rPr>
        <w:t>—</w:t>
      </w:r>
      <w:r>
        <w:t xml:space="preserve"> высокочасто</w:t>
      </w:r>
      <w:r w:rsidR="00B0136C">
        <w:t xml:space="preserve">тная ветвь зональных потоков, </w:t>
      </w:r>
      <w:r>
        <w:t>считаются одним из возможных механизмов саморегуляции широкополосной турбулентности [1]. На токамаке Т-10</w:t>
      </w:r>
      <w:r w:rsidR="00B0136C" w:rsidRPr="00B0136C">
        <w:t xml:space="preserve"> </w:t>
      </w:r>
      <w:r w:rsidR="00B0136C">
        <w:rPr>
          <w:lang w:val="en-US"/>
        </w:rPr>
        <w:t>c</w:t>
      </w:r>
      <w:r>
        <w:t xml:space="preserve"> плазм</w:t>
      </w:r>
      <w:r w:rsidR="00B0136C">
        <w:t>ой</w:t>
      </w:r>
      <w:r>
        <w:t xml:space="preserve"> круглого сечения (</w:t>
      </w:r>
      <w:r w:rsidRPr="002E7104">
        <w:rPr>
          <w:i/>
        </w:rPr>
        <w:t>B</w:t>
      </w:r>
      <w:r>
        <w:rPr>
          <w:i/>
        </w:rPr>
        <w:t xml:space="preserve"> </w:t>
      </w:r>
      <w:r w:rsidR="000218C9">
        <w:t>= 1</w:t>
      </w:r>
      <w:r w:rsidR="000218C9">
        <w:rPr>
          <w:lang w:val="en-US"/>
        </w:rPr>
        <w:t>,</w:t>
      </w:r>
      <w:r w:rsidR="000218C9">
        <w:t>5</w:t>
      </w:r>
      <w:r w:rsidR="000218C9">
        <w:rPr>
          <w:lang w:val="en-US"/>
        </w:rPr>
        <w:t> – </w:t>
      </w:r>
      <w:r>
        <w:t>2</w:t>
      </w:r>
      <w:r w:rsidR="000218C9">
        <w:rPr>
          <w:lang w:val="en-US"/>
        </w:rPr>
        <w:t>,</w:t>
      </w:r>
      <w:r>
        <w:t xml:space="preserve">5 Тл, </w:t>
      </w:r>
      <w:r w:rsidRPr="002C31BF">
        <w:rPr>
          <w:i/>
        </w:rPr>
        <w:t>R</w:t>
      </w:r>
      <w:r>
        <w:t xml:space="preserve"> = </w:t>
      </w:r>
      <w:smartTag w:uri="urn:schemas-microsoft-com:office:smarttags" w:element="metricconverter">
        <w:smartTagPr>
          <w:attr w:name="ProductID" w:val="1,5 м"/>
        </w:smartTagPr>
        <w:r>
          <w:t>1</w:t>
        </w:r>
        <w:r w:rsidR="000218C9">
          <w:rPr>
            <w:lang w:val="en-US"/>
          </w:rPr>
          <w:t>,</w:t>
        </w:r>
        <w:r>
          <w:t>5 м</w:t>
        </w:r>
      </w:smartTag>
      <w:r>
        <w:t xml:space="preserve">, </w:t>
      </w:r>
      <w:r w:rsidRPr="002C31BF">
        <w:rPr>
          <w:i/>
        </w:rPr>
        <w:t>a</w:t>
      </w:r>
      <w:r>
        <w:rPr>
          <w:i/>
        </w:rPr>
        <w:t xml:space="preserve"> </w:t>
      </w:r>
      <w:r>
        <w:t xml:space="preserve">= </w:t>
      </w:r>
      <w:smartTag w:uri="urn:schemas-microsoft-com:office:smarttags" w:element="metricconverter">
        <w:smartTagPr>
          <w:attr w:name="ProductID" w:val="0,3 м"/>
        </w:smartTagPr>
        <w:r>
          <w:t>0</w:t>
        </w:r>
        <w:r w:rsidR="000218C9">
          <w:rPr>
            <w:lang w:val="en-US"/>
          </w:rPr>
          <w:t>,</w:t>
        </w:r>
        <w:r>
          <w:t>3 м</w:t>
        </w:r>
      </w:smartTag>
      <w:r>
        <w:t>) ГАМ исследова</w:t>
      </w:r>
      <w:r w:rsidR="00B0136C">
        <w:t>лись</w:t>
      </w:r>
      <w:r>
        <w:t xml:space="preserve"> зондировани</w:t>
      </w:r>
      <w:r w:rsidR="00B0136C">
        <w:t>ем</w:t>
      </w:r>
      <w:r>
        <w:t xml:space="preserve"> пучком тяжёлых ионов </w:t>
      </w:r>
      <w:r w:rsidRPr="0066463A">
        <w:t>[2]</w:t>
      </w:r>
      <w:r>
        <w:t xml:space="preserve">. </w:t>
      </w:r>
      <w:r w:rsidR="004C179E">
        <w:t>Б</w:t>
      </w:r>
      <w:r>
        <w:t>ыло показано, что частота колебаний потенциала плазмы</w:t>
      </w:r>
      <w:r w:rsidR="00B0136C" w:rsidRPr="00B0136C">
        <w:t xml:space="preserve"> </w:t>
      </w:r>
      <w:r w:rsidR="00B0136C" w:rsidRPr="009A2266">
        <w:rPr>
          <w:rFonts w:ascii="Symbol" w:hAnsi="Symbol"/>
          <w:lang w:val="en-US"/>
        </w:rPr>
        <w:t></w:t>
      </w:r>
      <w:r>
        <w:t>, вызываемых ГАМ, постоянна по малому радиусу</w:t>
      </w:r>
      <w:r w:rsidRPr="00691D42">
        <w:t xml:space="preserve"> [3]</w:t>
      </w:r>
      <w:r>
        <w:t>. Таким образом, ГАМ на потенциале проявля</w:t>
      </w:r>
      <w:r w:rsidR="00B0136C">
        <w:t>ю</w:t>
      </w:r>
      <w:r>
        <w:t xml:space="preserve">т свойства глобальной собственной моды плазменных колебаний. </w:t>
      </w:r>
      <w:r w:rsidR="00767952">
        <w:t>Вместе с этим, частота ГАМ пропорциональна скорости звука, или корню из электронной температуры (в одножидкостном приближении)</w:t>
      </w:r>
      <w:r w:rsidR="00B0136C">
        <w:t>,</w:t>
      </w:r>
      <w:r w:rsidR="00767952">
        <w:t xml:space="preserve"> </w:t>
      </w:r>
      <w:r w:rsidR="00767952" w:rsidRPr="007B0685">
        <w:rPr>
          <w:i/>
          <w:lang w:val="en-US"/>
        </w:rPr>
        <w:t>f</w:t>
      </w:r>
      <w:r w:rsidR="00767952" w:rsidRPr="006F431F">
        <w:t xml:space="preserve"> ~ </w:t>
      </w:r>
      <w:r w:rsidR="00767952">
        <w:t>√</w:t>
      </w:r>
      <w:r w:rsidR="00767952" w:rsidRPr="006F431F">
        <w:t>(</w:t>
      </w:r>
      <w:r w:rsidR="00767952" w:rsidRPr="004317FF">
        <w:rPr>
          <w:i/>
          <w:lang w:val="en-US"/>
        </w:rPr>
        <w:t>T</w:t>
      </w:r>
      <w:r w:rsidR="00767952" w:rsidRPr="004317FF">
        <w:rPr>
          <w:i/>
          <w:vertAlign w:val="subscript"/>
        </w:rPr>
        <w:t>е</w:t>
      </w:r>
      <w:r w:rsidR="00767952" w:rsidRPr="006F431F">
        <w:t>)</w:t>
      </w:r>
      <w:r w:rsidR="00B0136C">
        <w:t>,</w:t>
      </w:r>
      <w:r w:rsidR="00767952">
        <w:t xml:space="preserve"> для </w:t>
      </w:r>
      <w:r w:rsidR="00767952" w:rsidRPr="004317FF">
        <w:rPr>
          <w:i/>
          <w:lang w:val="en-US"/>
        </w:rPr>
        <w:t>T</w:t>
      </w:r>
      <w:r w:rsidR="00767952" w:rsidRPr="004317FF">
        <w:rPr>
          <w:i/>
          <w:vertAlign w:val="subscript"/>
        </w:rPr>
        <w:t>е</w:t>
      </w:r>
      <w:r w:rsidR="00767952">
        <w:t xml:space="preserve"> на радиусе </w:t>
      </w:r>
      <w:r w:rsidR="00767952">
        <w:rPr>
          <w:lang w:val="en-US"/>
        </w:rPr>
        <w:t>ρ </w:t>
      </w:r>
      <w:r w:rsidR="00FF0BE6" w:rsidRPr="00FF0BE6">
        <w:t>=</w:t>
      </w:r>
      <w:r w:rsidR="00FF0BE6">
        <w:rPr>
          <w:lang w:val="en-US"/>
        </w:rPr>
        <w:t> </w:t>
      </w:r>
      <w:r w:rsidR="00FF0BE6" w:rsidRPr="00FF0BE6">
        <w:rPr>
          <w:i/>
          <w:lang w:val="en-US"/>
        </w:rPr>
        <w:t>r</w:t>
      </w:r>
      <w:r w:rsidR="00FF0BE6" w:rsidRPr="00FF0BE6">
        <w:t>/</w:t>
      </w:r>
      <w:r w:rsidR="00FF0BE6" w:rsidRPr="00FF0BE6">
        <w:rPr>
          <w:i/>
          <w:lang w:val="en-US"/>
        </w:rPr>
        <w:t>a</w:t>
      </w:r>
      <w:r w:rsidR="00FF0BE6">
        <w:rPr>
          <w:lang w:val="en-US"/>
        </w:rPr>
        <w:t> </w:t>
      </w:r>
      <w:r w:rsidR="00FF0BE6" w:rsidRPr="00FF0BE6">
        <w:t>=</w:t>
      </w:r>
      <w:r w:rsidR="00FF0BE6" w:rsidRPr="009E71C3">
        <w:rPr>
          <w:lang w:val="en-US"/>
        </w:rPr>
        <w:t> </w:t>
      </w:r>
      <w:r w:rsidR="00767952" w:rsidRPr="0009257F">
        <w:t>0</w:t>
      </w:r>
      <w:r w:rsidR="000218C9">
        <w:rPr>
          <w:lang w:val="en-US"/>
        </w:rPr>
        <w:t>,</w:t>
      </w:r>
      <w:r w:rsidR="00767952" w:rsidRPr="0009257F">
        <w:t>75.</w:t>
      </w:r>
      <w:r w:rsidR="00767952" w:rsidRPr="00305A4D">
        <w:t xml:space="preserve"> </w:t>
      </w:r>
      <w:r w:rsidR="00767952">
        <w:t xml:space="preserve">При учёте влияния ионной температуры </w:t>
      </w:r>
      <w:r w:rsidR="00767952">
        <w:rPr>
          <w:lang w:val="en-US"/>
        </w:rPr>
        <w:t>ρ</w:t>
      </w:r>
      <w:r w:rsidR="00767952">
        <w:t xml:space="preserve"> </w:t>
      </w:r>
      <w:r w:rsidR="00767952" w:rsidRPr="0009257F">
        <w:t>=</w:t>
      </w:r>
      <w:r w:rsidR="00767952">
        <w:t xml:space="preserve"> 0</w:t>
      </w:r>
      <w:r w:rsidR="000218C9">
        <w:rPr>
          <w:lang w:val="en-US"/>
        </w:rPr>
        <w:t>,</w:t>
      </w:r>
      <w:r w:rsidR="00767952" w:rsidRPr="00305A4D">
        <w:t>9</w:t>
      </w:r>
      <w:r w:rsidR="00FC2345">
        <w:t xml:space="preserve"> </w:t>
      </w:r>
      <w:r w:rsidR="00FC2345" w:rsidRPr="00FC2345">
        <w:t>[4]</w:t>
      </w:r>
      <w:r w:rsidR="00767952" w:rsidRPr="00305A4D">
        <w:t>.</w:t>
      </w:r>
    </w:p>
    <w:p w:rsidR="000C279A" w:rsidRDefault="00767952" w:rsidP="00B0136C">
      <w:pPr>
        <w:pStyle w:val="Zv-bodyreport"/>
      </w:pPr>
      <w:r>
        <w:t>В работе проведен спектральный анализ широкополосных колебаний потенциала</w:t>
      </w:r>
      <w:r w:rsidR="009A2266">
        <w:t xml:space="preserve"> </w:t>
      </w:r>
      <w:r>
        <w:t>и плотности плазмы</w:t>
      </w:r>
      <w:r w:rsidR="000C279A" w:rsidRPr="000C279A">
        <w:t xml:space="preserve"> </w:t>
      </w:r>
      <w:r w:rsidR="000C279A" w:rsidRPr="00B0136C">
        <w:rPr>
          <w:i/>
          <w:lang w:val="en-US"/>
        </w:rPr>
        <w:t>n</w:t>
      </w:r>
      <w:r>
        <w:t xml:space="preserve">. </w:t>
      </w:r>
      <w:r w:rsidR="00B0136C">
        <w:t>П</w:t>
      </w:r>
      <w:r>
        <w:t>оказано, что на периферии плазмы</w:t>
      </w:r>
      <w:r w:rsidR="00B0136C">
        <w:t>,</w:t>
      </w:r>
      <w:r>
        <w:t xml:space="preserve"> </w:t>
      </w:r>
      <w:r w:rsidR="001C70FA">
        <w:rPr>
          <w:lang w:val="en-US"/>
        </w:rPr>
        <w:t>ρ </w:t>
      </w:r>
      <w:r w:rsidR="001C70FA" w:rsidRPr="001C70FA">
        <w:t>&gt;</w:t>
      </w:r>
      <w:r w:rsidR="001C70FA">
        <w:t> </w:t>
      </w:r>
      <w:r w:rsidR="001C70FA" w:rsidRPr="0009257F">
        <w:t>0</w:t>
      </w:r>
      <w:r w:rsidR="000218C9">
        <w:rPr>
          <w:lang w:val="en-US"/>
        </w:rPr>
        <w:t>,</w:t>
      </w:r>
      <w:r w:rsidR="00B67AE5" w:rsidRPr="007F53CE">
        <w:t>8</w:t>
      </w:r>
      <w:r w:rsidR="001C70FA">
        <w:t xml:space="preserve">, в спектре колебаний потенциала наряду с узким квазимонохроматическим доминирующим пиком ГАМ с частотой </w:t>
      </w:r>
      <w:r w:rsidR="001C70FA" w:rsidRPr="007B0685">
        <w:rPr>
          <w:i/>
          <w:lang w:val="en-US"/>
        </w:rPr>
        <w:t>f</w:t>
      </w:r>
      <w:r w:rsidR="001C70FA">
        <w:rPr>
          <w:i/>
          <w:vertAlign w:val="subscript"/>
          <w:lang w:val="en-US"/>
        </w:rPr>
        <w:t>GAM</w:t>
      </w:r>
      <w:r w:rsidR="001C70FA">
        <w:t> </w:t>
      </w:r>
      <w:r w:rsidR="001C70FA" w:rsidRPr="001C70FA">
        <w:t>~</w:t>
      </w:r>
      <w:r w:rsidR="001C70FA">
        <w:t> </w:t>
      </w:r>
      <w:r w:rsidR="003E3B19">
        <w:t>14</w:t>
      </w:r>
      <w:r w:rsidR="001C70FA" w:rsidRPr="001C70FA">
        <w:t xml:space="preserve"> </w:t>
      </w:r>
      <w:r w:rsidR="00B0136C">
        <w:t>кГц</w:t>
      </w:r>
      <w:r w:rsidR="001C70FA">
        <w:t xml:space="preserve">, присутствует заметный пик квазикогерентных колебаний с частотой </w:t>
      </w:r>
      <w:r w:rsidR="001C70FA" w:rsidRPr="007B0685">
        <w:rPr>
          <w:i/>
          <w:lang w:val="en-US"/>
        </w:rPr>
        <w:t>f</w:t>
      </w:r>
      <w:r w:rsidR="001C70FA">
        <w:rPr>
          <w:i/>
          <w:vertAlign w:val="subscript"/>
          <w:lang w:val="en-US"/>
        </w:rPr>
        <w:t>QC</w:t>
      </w:r>
      <w:r w:rsidR="001C70FA">
        <w:t> </w:t>
      </w:r>
      <w:r w:rsidR="001C70FA" w:rsidRPr="001C70FA">
        <w:t>~</w:t>
      </w:r>
      <w:r w:rsidR="001C70FA">
        <w:t> </w:t>
      </w:r>
      <w:r w:rsidR="00473E79">
        <w:t>4</w:t>
      </w:r>
      <w:r w:rsidR="001C70FA" w:rsidRPr="001C70FA">
        <w:t>0</w:t>
      </w:r>
      <w:r w:rsidR="000218C9">
        <w:rPr>
          <w:lang w:val="en-US"/>
        </w:rPr>
        <w:t> – </w:t>
      </w:r>
      <w:r w:rsidR="001C70FA" w:rsidRPr="001C70FA">
        <w:t xml:space="preserve">100 </w:t>
      </w:r>
      <w:r w:rsidR="00B0136C">
        <w:t>кГц</w:t>
      </w:r>
      <w:r w:rsidR="001C70FA">
        <w:t xml:space="preserve">, имеющий значительную полуширину </w:t>
      </w:r>
      <w:r w:rsidR="001C70FA" w:rsidRPr="001C70FA">
        <w:rPr>
          <w:rFonts w:ascii="Symbol" w:hAnsi="Symbol"/>
          <w:lang w:val="en-US"/>
        </w:rPr>
        <w:t></w:t>
      </w:r>
      <w:r w:rsidR="001C70FA" w:rsidRPr="007B0685">
        <w:rPr>
          <w:i/>
          <w:lang w:val="en-US"/>
        </w:rPr>
        <w:t>f</w:t>
      </w:r>
      <w:r w:rsidR="001C70FA">
        <w:rPr>
          <w:i/>
          <w:vertAlign w:val="subscript"/>
          <w:lang w:val="en-US"/>
        </w:rPr>
        <w:t>QC</w:t>
      </w:r>
      <w:r w:rsidR="001C70FA">
        <w:t> </w:t>
      </w:r>
      <w:r w:rsidR="001C70FA" w:rsidRPr="001C70FA">
        <w:t>~</w:t>
      </w:r>
      <w:r w:rsidR="001C70FA">
        <w:t> 3</w:t>
      </w:r>
      <w:r w:rsidR="001C70FA" w:rsidRPr="001C70FA">
        <w:t xml:space="preserve">0 </w:t>
      </w:r>
      <w:r w:rsidR="00B0136C">
        <w:t>кГц (рис</w:t>
      </w:r>
      <w:r w:rsidR="001C70FA" w:rsidRPr="0009257F">
        <w:t>.</w:t>
      </w:r>
      <w:r w:rsidR="00B0136C">
        <w:t xml:space="preserve"> 1).</w:t>
      </w:r>
      <w:r w:rsidR="001C70FA">
        <w:t xml:space="preserve"> Этот пик присутствует и в спектре колебаний плотности, измеренных по колебаниям тока пучка зондирующих тяжелых ионов.</w:t>
      </w:r>
      <w:r w:rsidR="00B0136C">
        <w:t xml:space="preserve"> </w:t>
      </w:r>
      <w:r w:rsidR="009A2266">
        <w:t>Биспектральный</w:t>
      </w:r>
      <w:r w:rsidRPr="00182468">
        <w:t xml:space="preserve"> </w:t>
      </w:r>
      <w:r w:rsidR="009A2266">
        <w:t xml:space="preserve">анализ колебаний потенциала показал наличие статистически значимой </w:t>
      </w:r>
      <w:r w:rsidR="002423D0">
        <w:t>авто-</w:t>
      </w:r>
      <w:r w:rsidR="009A2266">
        <w:t xml:space="preserve">бикогерентности </w:t>
      </w:r>
      <w:r w:rsidR="007F53CE">
        <w:t xml:space="preserve">на частоте ГАМ </w:t>
      </w:r>
      <w:r w:rsidR="009A2266">
        <w:t>для тройки (</w:t>
      </w:r>
      <w:r w:rsidR="00B67AE5" w:rsidRPr="009A2266">
        <w:rPr>
          <w:rFonts w:ascii="Symbol" w:hAnsi="Symbol"/>
          <w:lang w:val="en-US"/>
        </w:rPr>
        <w:t></w:t>
      </w:r>
      <w:r w:rsidR="00B67AE5">
        <w:rPr>
          <w:rFonts w:ascii="Symbol" w:hAnsi="Symbol"/>
          <w:lang w:val="en-US"/>
        </w:rPr>
        <w:t></w:t>
      </w:r>
      <w:r w:rsidR="00B67AE5">
        <w:rPr>
          <w:rFonts w:ascii="Symbol" w:hAnsi="Symbol"/>
          <w:lang w:val="en-US"/>
        </w:rPr>
        <w:t></w:t>
      </w:r>
      <w:r w:rsidR="00B67AE5" w:rsidRPr="009A2266">
        <w:rPr>
          <w:rFonts w:ascii="Symbol" w:hAnsi="Symbol"/>
          <w:lang w:val="en-US"/>
        </w:rPr>
        <w:t></w:t>
      </w:r>
      <w:r w:rsidR="00B67AE5">
        <w:rPr>
          <w:rFonts w:ascii="Symbol" w:hAnsi="Symbol"/>
          <w:lang w:val="en-US"/>
        </w:rPr>
        <w:t></w:t>
      </w:r>
      <w:r w:rsidR="00B67AE5">
        <w:rPr>
          <w:rFonts w:ascii="Symbol" w:hAnsi="Symbol"/>
          <w:lang w:val="en-US"/>
        </w:rPr>
        <w:t></w:t>
      </w:r>
      <w:r w:rsidR="00B67AE5" w:rsidRPr="009A2266">
        <w:rPr>
          <w:rFonts w:ascii="Symbol" w:hAnsi="Symbol"/>
          <w:lang w:val="en-US"/>
        </w:rPr>
        <w:t></w:t>
      </w:r>
      <w:r w:rsidR="009A2266">
        <w:t>)</w:t>
      </w:r>
      <w:r w:rsidR="007F53CE">
        <w:t xml:space="preserve"> на периферии</w:t>
      </w:r>
      <w:r w:rsidR="00B0136C">
        <w:t>,</w:t>
      </w:r>
      <w:r w:rsidR="007F53CE">
        <w:t xml:space="preserve"> </w:t>
      </w:r>
      <w:r w:rsidR="007F53CE">
        <w:rPr>
          <w:lang w:val="en-US"/>
        </w:rPr>
        <w:t>ρ </w:t>
      </w:r>
      <w:r w:rsidR="007F53CE" w:rsidRPr="001C70FA">
        <w:t>&gt;</w:t>
      </w:r>
      <w:r w:rsidR="007F53CE">
        <w:t> </w:t>
      </w:r>
      <w:r w:rsidR="007F53CE" w:rsidRPr="0009257F">
        <w:t>0.</w:t>
      </w:r>
      <w:r w:rsidR="007F53CE" w:rsidRPr="007F53CE">
        <w:t xml:space="preserve">8. </w:t>
      </w:r>
      <w:r w:rsidR="007F53CE">
        <w:t xml:space="preserve">Бикогерентность превышает шумовое значение для широкой области частот вплоть до </w:t>
      </w:r>
      <w:r w:rsidR="00473E79">
        <w:t>25</w:t>
      </w:r>
      <w:r w:rsidR="007F53CE">
        <w:t xml:space="preserve">0 кГц. Это означает наличие трехволнового взаимодействия между ГАМ и широкополосной турбулентностью. </w:t>
      </w:r>
      <w:r w:rsidR="00B0136C">
        <w:t>Отметим</w:t>
      </w:r>
      <w:r w:rsidR="007F53CE">
        <w:t xml:space="preserve">, что наибольшие значения коэффициента бикогерентности соответствуют квазикогерентному пику частот </w:t>
      </w:r>
      <w:r w:rsidR="000218C9">
        <w:t>70</w:t>
      </w:r>
      <w:r w:rsidR="000218C9">
        <w:rPr>
          <w:lang w:val="en-US"/>
        </w:rPr>
        <w:t> – </w:t>
      </w:r>
      <w:r w:rsidR="007F53CE" w:rsidRPr="001C70FA">
        <w:t xml:space="preserve">100 </w:t>
      </w:r>
      <w:r w:rsidR="00B0136C">
        <w:t>кГц</w:t>
      </w:r>
      <w:r w:rsidR="007F53CE">
        <w:t>, ч</w:t>
      </w:r>
      <w:r w:rsidR="000C279A">
        <w:t>то указывает на обмен энергией к</w:t>
      </w:r>
      <w:r w:rsidR="007F53CE">
        <w:t xml:space="preserve">олебаний между </w:t>
      </w:r>
      <w:r w:rsidR="000C279A">
        <w:t xml:space="preserve">ним и </w:t>
      </w:r>
      <w:r w:rsidR="007F53CE">
        <w:t>ГАМ</w:t>
      </w:r>
      <w:r w:rsidR="000C279A">
        <w:t xml:space="preserve">. Значимая бикогерентность на частоте ГАМ наблюдается также для </w:t>
      </w:r>
      <w:r w:rsidR="002423D0">
        <w:t>авто-бикогерентности</w:t>
      </w:r>
      <w:r w:rsidR="000C279A" w:rsidRPr="000C279A">
        <w:t xml:space="preserve"> (</w:t>
      </w:r>
      <w:r w:rsidR="000C279A" w:rsidRPr="00B0136C">
        <w:rPr>
          <w:i/>
          <w:lang w:val="en-US"/>
        </w:rPr>
        <w:t>n</w:t>
      </w:r>
      <w:r w:rsidR="000C279A" w:rsidRPr="000C279A">
        <w:t xml:space="preserve">, </w:t>
      </w:r>
      <w:r w:rsidR="000C279A">
        <w:rPr>
          <w:rFonts w:ascii="Symbol" w:hAnsi="Symbol"/>
          <w:lang w:val="en-US"/>
        </w:rPr>
        <w:t></w:t>
      </w:r>
      <w:r w:rsidR="000C279A" w:rsidRPr="00B0136C">
        <w:rPr>
          <w:i/>
          <w:lang w:val="en-US"/>
        </w:rPr>
        <w:t>n</w:t>
      </w:r>
      <w:r w:rsidR="000C279A">
        <w:rPr>
          <w:rFonts w:ascii="Symbol" w:hAnsi="Symbol"/>
          <w:lang w:val="en-US"/>
        </w:rPr>
        <w:t></w:t>
      </w:r>
      <w:r w:rsidR="000C279A">
        <w:rPr>
          <w:rFonts w:ascii="Symbol" w:hAnsi="Symbol"/>
          <w:lang w:val="en-US"/>
        </w:rPr>
        <w:t></w:t>
      </w:r>
      <w:r w:rsidR="000C279A">
        <w:rPr>
          <w:rFonts w:ascii="Symbol" w:hAnsi="Symbol"/>
          <w:lang w:val="en-US"/>
        </w:rPr>
        <w:t></w:t>
      </w:r>
      <w:r w:rsidR="000C279A" w:rsidRPr="00B0136C">
        <w:rPr>
          <w:i/>
          <w:lang w:val="en-US"/>
        </w:rPr>
        <w:t>n</w:t>
      </w:r>
      <w:r w:rsidR="000C279A">
        <w:t xml:space="preserve">), но в наибольшей степени </w:t>
      </w:r>
      <w:r w:rsidR="000218C9">
        <w:rPr>
          <w:lang w:val="en-US"/>
        </w:rPr>
        <w:t>—</w:t>
      </w:r>
      <w:r w:rsidR="000C279A">
        <w:t xml:space="preserve"> для </w:t>
      </w:r>
      <w:r w:rsidR="002423D0">
        <w:t>кросс-бикогерентности</w:t>
      </w:r>
      <w:r w:rsidR="000C279A">
        <w:t xml:space="preserve"> (</w:t>
      </w:r>
      <w:r w:rsidR="000C279A" w:rsidRPr="009A2266">
        <w:rPr>
          <w:rFonts w:ascii="Symbol" w:hAnsi="Symbol"/>
          <w:lang w:val="en-US"/>
        </w:rPr>
        <w:t></w:t>
      </w:r>
      <w:r w:rsidR="000C279A">
        <w:rPr>
          <w:rFonts w:ascii="Symbol" w:hAnsi="Symbol"/>
          <w:lang w:val="en-US"/>
        </w:rPr>
        <w:t></w:t>
      </w:r>
      <w:r w:rsidR="000C279A">
        <w:rPr>
          <w:rFonts w:ascii="Symbol" w:hAnsi="Symbol"/>
          <w:lang w:val="en-US"/>
        </w:rPr>
        <w:t></w:t>
      </w:r>
      <w:r w:rsidR="000C279A" w:rsidRPr="00B0136C">
        <w:rPr>
          <w:i/>
          <w:lang w:val="en-US"/>
        </w:rPr>
        <w:t>n</w:t>
      </w:r>
      <w:r w:rsidR="000C279A">
        <w:rPr>
          <w:rFonts w:ascii="Symbol" w:hAnsi="Symbol"/>
          <w:lang w:val="en-US"/>
        </w:rPr>
        <w:t></w:t>
      </w:r>
      <w:r w:rsidR="000C279A">
        <w:rPr>
          <w:rFonts w:ascii="Symbol" w:hAnsi="Symbol"/>
          <w:lang w:val="en-US"/>
        </w:rPr>
        <w:t></w:t>
      </w:r>
      <w:r w:rsidR="000C279A">
        <w:rPr>
          <w:rFonts w:ascii="Symbol" w:hAnsi="Symbol"/>
        </w:rPr>
        <w:t></w:t>
      </w:r>
      <w:r w:rsidR="000C279A" w:rsidRPr="00B0136C">
        <w:rPr>
          <w:i/>
          <w:lang w:val="en-US"/>
        </w:rPr>
        <w:t>n</w:t>
      </w:r>
      <w:r w:rsidR="000C279A">
        <w:t>)</w:t>
      </w:r>
      <w:r w:rsidR="00B0136C">
        <w:t>, рис. 2</w:t>
      </w:r>
      <w:r w:rsidR="007F53CE">
        <w:t xml:space="preserve">. </w:t>
      </w:r>
      <w:r w:rsidR="000C279A">
        <w:t>Приведенные данные указывают на то, что причиной, порождающей ГАМ на Т-10</w:t>
      </w:r>
      <w:r w:rsidR="00B0136C">
        <w:t>,</w:t>
      </w:r>
      <w:r w:rsidR="000C279A">
        <w:t xml:space="preserve"> является широкополосная турбулентность.</w:t>
      </w:r>
    </w:p>
    <w:p w:rsidR="00BF2E33" w:rsidRPr="006575B7" w:rsidRDefault="00BF2E33" w:rsidP="00BF2E33">
      <w:pPr>
        <w:pStyle w:val="Zv-bodyreport"/>
        <w:rPr>
          <w:noProof/>
        </w:rPr>
      </w:pPr>
      <w:r>
        <w:rPr>
          <w:noProof/>
        </w:rPr>
        <w:t>Работа выполнена за счет Российс</w:t>
      </w:r>
      <w:r w:rsidR="00C451E5">
        <w:rPr>
          <w:noProof/>
        </w:rPr>
        <w:t>кого научного фонда, проект 14-</w:t>
      </w:r>
      <w:r w:rsidR="00C451E5" w:rsidRPr="00C451E5">
        <w:rPr>
          <w:noProof/>
        </w:rPr>
        <w:t>2</w:t>
      </w:r>
      <w:r>
        <w:rPr>
          <w:noProof/>
        </w:rPr>
        <w:t>2-00193.</w:t>
      </w:r>
    </w:p>
    <w:p w:rsidR="00BF2E33" w:rsidRPr="0079406E" w:rsidRDefault="0014638D" w:rsidP="00B0136C">
      <w:pPr>
        <w:pStyle w:val="Zv-bodyreport"/>
        <w:ind w:firstLine="0"/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-32385</wp:posOffset>
            </wp:positionV>
            <wp:extent cx="2586990" cy="1927225"/>
            <wp:effectExtent l="19050" t="0" r="3810" b="0"/>
            <wp:wrapNone/>
            <wp:docPr id="9" name="Рисунок 9" descr="spec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pec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1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3175</wp:posOffset>
            </wp:positionV>
            <wp:extent cx="3108325" cy="1983740"/>
            <wp:effectExtent l="19050" t="0" r="0" b="0"/>
            <wp:wrapNone/>
            <wp:docPr id="2" name="Рисунок 2" descr="bic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co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325" cy="198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E33" w:rsidRDefault="00BF2E33" w:rsidP="00B0136C">
      <w:pPr>
        <w:pStyle w:val="Zv-TitleReferences-ru"/>
        <w:spacing w:before="0" w:after="0"/>
      </w:pPr>
    </w:p>
    <w:p w:rsidR="00B0136C" w:rsidRDefault="00B0136C" w:rsidP="00B0136C">
      <w:pPr>
        <w:pStyle w:val="Zv-References-ru"/>
        <w:numPr>
          <w:ilvl w:val="0"/>
          <w:numId w:val="0"/>
        </w:numPr>
      </w:pPr>
    </w:p>
    <w:p w:rsidR="00B0136C" w:rsidRDefault="00B0136C" w:rsidP="00B0136C">
      <w:pPr>
        <w:pStyle w:val="Zv-References-ru"/>
        <w:numPr>
          <w:ilvl w:val="0"/>
          <w:numId w:val="0"/>
        </w:numPr>
      </w:pPr>
    </w:p>
    <w:p w:rsidR="00B0136C" w:rsidRDefault="00B0136C" w:rsidP="00B0136C">
      <w:pPr>
        <w:pStyle w:val="Zv-References-ru"/>
        <w:numPr>
          <w:ilvl w:val="0"/>
          <w:numId w:val="0"/>
        </w:numPr>
      </w:pPr>
    </w:p>
    <w:p w:rsidR="00B0136C" w:rsidRDefault="00B0136C" w:rsidP="00B0136C">
      <w:pPr>
        <w:pStyle w:val="Zv-References-ru"/>
        <w:numPr>
          <w:ilvl w:val="0"/>
          <w:numId w:val="0"/>
        </w:numPr>
      </w:pPr>
    </w:p>
    <w:p w:rsidR="00B0136C" w:rsidRDefault="00B0136C" w:rsidP="00B0136C">
      <w:pPr>
        <w:pStyle w:val="Zv-References-ru"/>
        <w:numPr>
          <w:ilvl w:val="0"/>
          <w:numId w:val="0"/>
        </w:numPr>
      </w:pPr>
    </w:p>
    <w:p w:rsidR="00B0136C" w:rsidRDefault="00B0136C" w:rsidP="00B0136C">
      <w:pPr>
        <w:pStyle w:val="Zv-References-ru"/>
        <w:numPr>
          <w:ilvl w:val="0"/>
          <w:numId w:val="0"/>
        </w:numPr>
      </w:pPr>
    </w:p>
    <w:p w:rsidR="00B0136C" w:rsidRDefault="00B0136C" w:rsidP="00B0136C">
      <w:pPr>
        <w:pStyle w:val="Zv-References-ru"/>
        <w:numPr>
          <w:ilvl w:val="0"/>
          <w:numId w:val="0"/>
        </w:numPr>
      </w:pPr>
    </w:p>
    <w:p w:rsidR="00B0136C" w:rsidRDefault="00B0136C" w:rsidP="00B0136C">
      <w:pPr>
        <w:pStyle w:val="Zv-References-ru"/>
        <w:numPr>
          <w:ilvl w:val="0"/>
          <w:numId w:val="0"/>
        </w:numPr>
      </w:pPr>
    </w:p>
    <w:p w:rsidR="00B0136C" w:rsidRDefault="00B0136C" w:rsidP="00B0136C">
      <w:pPr>
        <w:pStyle w:val="Zv-References-ru"/>
        <w:numPr>
          <w:ilvl w:val="0"/>
          <w:numId w:val="0"/>
        </w:numPr>
      </w:pPr>
    </w:p>
    <w:p w:rsidR="00B0136C" w:rsidRPr="00346120" w:rsidRDefault="00B0136C" w:rsidP="000E7FD4">
      <w:pPr>
        <w:pStyle w:val="Zv-References-ru"/>
        <w:numPr>
          <w:ilvl w:val="0"/>
          <w:numId w:val="0"/>
        </w:numPr>
        <w:spacing w:after="120"/>
        <w:ind w:left="567" w:hanging="567"/>
        <w:rPr>
          <w:sz w:val="20"/>
        </w:rPr>
      </w:pPr>
      <w:r w:rsidRPr="00B0136C">
        <w:rPr>
          <w:sz w:val="20"/>
        </w:rPr>
        <w:t>Рис.</w:t>
      </w:r>
      <w:r w:rsidR="000218C9">
        <w:rPr>
          <w:sz w:val="20"/>
          <w:lang w:val="en-US"/>
        </w:rPr>
        <w:t xml:space="preserve"> </w:t>
      </w:r>
      <w:r w:rsidRPr="00B0136C">
        <w:rPr>
          <w:sz w:val="20"/>
        </w:rPr>
        <w:t xml:space="preserve">1. </w:t>
      </w:r>
      <w:r w:rsidR="00346120">
        <w:rPr>
          <w:sz w:val="20"/>
        </w:rPr>
        <w:t>Спектр</w:t>
      </w:r>
      <w:r w:rsidR="004C179E">
        <w:rPr>
          <w:sz w:val="20"/>
        </w:rPr>
        <w:t>ы</w:t>
      </w:r>
      <w:r w:rsidR="00346120">
        <w:rPr>
          <w:sz w:val="20"/>
        </w:rPr>
        <w:t xml:space="preserve"> колебаний </w:t>
      </w:r>
      <w:r w:rsidR="000E7FD4">
        <w:rPr>
          <w:sz w:val="20"/>
        </w:rPr>
        <w:t xml:space="preserve">плотности </w:t>
      </w:r>
      <w:r w:rsidR="000E7FD4" w:rsidRPr="000E7FD4">
        <w:rPr>
          <w:i/>
          <w:sz w:val="20"/>
          <w:lang w:val="en-US"/>
        </w:rPr>
        <w:t>n</w:t>
      </w:r>
      <w:r w:rsidR="000E7FD4" w:rsidRPr="000E7FD4">
        <w:rPr>
          <w:sz w:val="20"/>
          <w:vertAlign w:val="subscript"/>
          <w:lang w:val="en-US"/>
        </w:rPr>
        <w:t>e</w:t>
      </w:r>
      <w:r w:rsidR="000E7FD4" w:rsidRPr="000E7FD4">
        <w:rPr>
          <w:sz w:val="20"/>
        </w:rPr>
        <w:t xml:space="preserve"> </w:t>
      </w:r>
      <w:r w:rsidR="000E7FD4">
        <w:rPr>
          <w:sz w:val="20"/>
        </w:rPr>
        <w:t xml:space="preserve">и потенциала </w:t>
      </w:r>
      <w:r w:rsidR="000E7FD4" w:rsidRPr="000E7FD4">
        <w:rPr>
          <w:rFonts w:ascii="Symbol" w:hAnsi="Symbol"/>
          <w:sz w:val="20"/>
          <w:lang w:val="en-US"/>
        </w:rPr>
        <w:t></w:t>
      </w:r>
      <w:r w:rsidR="000E7FD4">
        <w:rPr>
          <w:sz w:val="20"/>
        </w:rPr>
        <w:tab/>
      </w:r>
      <w:r w:rsidR="00346120">
        <w:rPr>
          <w:sz w:val="20"/>
        </w:rPr>
        <w:t>Рис</w:t>
      </w:r>
      <w:r w:rsidR="00346120" w:rsidRPr="00346120">
        <w:rPr>
          <w:sz w:val="20"/>
        </w:rPr>
        <w:t xml:space="preserve">. </w:t>
      </w:r>
      <w:r w:rsidR="00346120">
        <w:rPr>
          <w:sz w:val="20"/>
        </w:rPr>
        <w:t xml:space="preserve">2. </w:t>
      </w:r>
      <w:r w:rsidRPr="00B0136C">
        <w:rPr>
          <w:sz w:val="20"/>
        </w:rPr>
        <w:t>Кросс</w:t>
      </w:r>
      <w:r w:rsidRPr="00346120">
        <w:rPr>
          <w:sz w:val="20"/>
        </w:rPr>
        <w:t>-</w:t>
      </w:r>
      <w:r w:rsidRPr="00B0136C">
        <w:rPr>
          <w:sz w:val="20"/>
        </w:rPr>
        <w:t>бикогрентность</w:t>
      </w:r>
      <w:r w:rsidR="00346120">
        <w:rPr>
          <w:sz w:val="20"/>
        </w:rPr>
        <w:t xml:space="preserve"> потенциала и плотности</w:t>
      </w:r>
    </w:p>
    <w:p w:rsidR="00B0136C" w:rsidRPr="00346120" w:rsidRDefault="00B0136C" w:rsidP="000218C9">
      <w:pPr>
        <w:pStyle w:val="Zv-TitleReferences-en"/>
      </w:pPr>
      <w:r w:rsidRPr="00B0136C">
        <w:t>Литература</w:t>
      </w:r>
    </w:p>
    <w:p w:rsidR="00767952" w:rsidRPr="000218C9" w:rsidRDefault="00767952" w:rsidP="000218C9">
      <w:pPr>
        <w:pStyle w:val="Zv-References-ru"/>
      </w:pPr>
      <w:r w:rsidRPr="000218C9">
        <w:t>Fujisawa A.</w:t>
      </w:r>
      <w:r w:rsidR="00B0136C" w:rsidRPr="000218C9">
        <w:t>,</w:t>
      </w:r>
      <w:r w:rsidRPr="000218C9">
        <w:t xml:space="preserve"> et al., Nucl. Fusion, 2007, v. 47, p. S718.</w:t>
      </w:r>
    </w:p>
    <w:p w:rsidR="00767952" w:rsidRPr="000218C9" w:rsidRDefault="00767952" w:rsidP="000218C9">
      <w:pPr>
        <w:pStyle w:val="Zv-References-ru"/>
      </w:pPr>
      <w:r w:rsidRPr="000218C9">
        <w:t>Melnikov A.V. et al., Problems of Atomic Sci</w:t>
      </w:r>
      <w:r w:rsidR="00B0136C" w:rsidRPr="000218C9">
        <w:t>.</w:t>
      </w:r>
      <w:r w:rsidRPr="000218C9">
        <w:t xml:space="preserve"> Tech., ser</w:t>
      </w:r>
      <w:r w:rsidR="00B0136C" w:rsidRPr="000218C9">
        <w:t>.</w:t>
      </w:r>
      <w:r w:rsidRPr="000218C9">
        <w:t xml:space="preserve"> Plasma Phys</w:t>
      </w:r>
      <w:r w:rsidR="00B0136C" w:rsidRPr="000218C9">
        <w:t>.</w:t>
      </w:r>
      <w:r w:rsidRPr="000218C9">
        <w:t>,</w:t>
      </w:r>
      <w:r w:rsidRPr="000218C9">
        <w:rPr>
          <w:rFonts w:eastAsia="TimesNewRomanPS-ItalicMT"/>
        </w:rPr>
        <w:t xml:space="preserve"> 2013, №1(83) </w:t>
      </w:r>
      <w:r w:rsidR="00B0136C" w:rsidRPr="000218C9">
        <w:rPr>
          <w:rFonts w:eastAsia="TimesNewRomanPS-ItalicMT"/>
        </w:rPr>
        <w:t>30</w:t>
      </w:r>
      <w:r w:rsidRPr="000218C9">
        <w:rPr>
          <w:rFonts w:eastAsia="TimesNewRomanPS-ItalicMT"/>
        </w:rPr>
        <w:t>.</w:t>
      </w:r>
    </w:p>
    <w:p w:rsidR="00767952" w:rsidRPr="000218C9" w:rsidRDefault="00767952" w:rsidP="000218C9">
      <w:pPr>
        <w:pStyle w:val="Zv-References-ru"/>
      </w:pPr>
      <w:r w:rsidRPr="000218C9">
        <w:t xml:space="preserve">Мельников А.В. и др., Письма ЖЭТФ </w:t>
      </w:r>
      <w:r w:rsidR="00B0136C" w:rsidRPr="000218C9">
        <w:t>(</w:t>
      </w:r>
      <w:r w:rsidRPr="000218C9">
        <w:t>2014</w:t>
      </w:r>
      <w:r w:rsidR="00B0136C" w:rsidRPr="000218C9">
        <w:t>)</w:t>
      </w:r>
      <w:r w:rsidRPr="000218C9">
        <w:t xml:space="preserve"> т. 100, с. 633.</w:t>
      </w:r>
    </w:p>
    <w:p w:rsidR="00BF2E33" w:rsidRPr="000218C9" w:rsidRDefault="006D7B40" w:rsidP="000218C9">
      <w:pPr>
        <w:pStyle w:val="Zv-References-ru"/>
      </w:pPr>
      <w:r w:rsidRPr="000218C9">
        <w:t>Melnikov A.V.</w:t>
      </w:r>
      <w:r w:rsidR="00B0136C" w:rsidRPr="000218C9">
        <w:t>,</w:t>
      </w:r>
      <w:r w:rsidRPr="000218C9">
        <w:t xml:space="preserve"> et al. Nucl. Fusion 55 (2015) 063001.</w:t>
      </w:r>
    </w:p>
    <w:sectPr w:rsidR="00BF2E33" w:rsidRPr="000218C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86" w:rsidRDefault="00157686">
      <w:r>
        <w:separator/>
      </w:r>
    </w:p>
  </w:endnote>
  <w:endnote w:type="continuationSeparator" w:id="0">
    <w:p w:rsidR="00157686" w:rsidRDefault="0015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F3" w:rsidRDefault="00CF50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62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2F3" w:rsidRDefault="009562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F3" w:rsidRDefault="00CF507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62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18EA">
      <w:rPr>
        <w:rStyle w:val="a5"/>
        <w:noProof/>
      </w:rPr>
      <w:t>1</w:t>
    </w:r>
    <w:r>
      <w:rPr>
        <w:rStyle w:val="a5"/>
      </w:rPr>
      <w:fldChar w:fldCharType="end"/>
    </w:r>
  </w:p>
  <w:p w:rsidR="009562F3" w:rsidRDefault="009562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86" w:rsidRDefault="00157686">
      <w:r>
        <w:separator/>
      </w:r>
    </w:p>
  </w:footnote>
  <w:footnote w:type="continuationSeparator" w:id="0">
    <w:p w:rsidR="00157686" w:rsidRDefault="001576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2F3" w:rsidRDefault="009562F3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723AE">
      <w:rPr>
        <w:sz w:val="20"/>
      </w:rPr>
      <w:t>8</w:t>
    </w:r>
    <w:r>
      <w:rPr>
        <w:sz w:val="20"/>
      </w:rPr>
      <w:t xml:space="preserve"> – 1</w:t>
    </w:r>
    <w:r w:rsidRPr="00B723A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723A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9562F3" w:rsidRDefault="00CF507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18C9"/>
    <w:rsid w:val="00037DCC"/>
    <w:rsid w:val="00043701"/>
    <w:rsid w:val="000737BA"/>
    <w:rsid w:val="000A1C5E"/>
    <w:rsid w:val="000C279A"/>
    <w:rsid w:val="000C7078"/>
    <w:rsid w:val="000D76E9"/>
    <w:rsid w:val="000E495B"/>
    <w:rsid w:val="000E7FD4"/>
    <w:rsid w:val="0014638D"/>
    <w:rsid w:val="00157686"/>
    <w:rsid w:val="00192692"/>
    <w:rsid w:val="00197A9F"/>
    <w:rsid w:val="001C0CCB"/>
    <w:rsid w:val="001C70FA"/>
    <w:rsid w:val="001D260B"/>
    <w:rsid w:val="00220629"/>
    <w:rsid w:val="00232A34"/>
    <w:rsid w:val="002423D0"/>
    <w:rsid w:val="00247225"/>
    <w:rsid w:val="00256813"/>
    <w:rsid w:val="002724CC"/>
    <w:rsid w:val="002A3D5F"/>
    <w:rsid w:val="002C79F8"/>
    <w:rsid w:val="002D7089"/>
    <w:rsid w:val="0034376A"/>
    <w:rsid w:val="00346120"/>
    <w:rsid w:val="003800F3"/>
    <w:rsid w:val="003B5B93"/>
    <w:rsid w:val="003C1B47"/>
    <w:rsid w:val="003D34D1"/>
    <w:rsid w:val="003E3B19"/>
    <w:rsid w:val="003F3F03"/>
    <w:rsid w:val="00401388"/>
    <w:rsid w:val="00446025"/>
    <w:rsid w:val="00447ABC"/>
    <w:rsid w:val="00473E79"/>
    <w:rsid w:val="004A77D1"/>
    <w:rsid w:val="004B6F4C"/>
    <w:rsid w:val="004B72AA"/>
    <w:rsid w:val="004C179E"/>
    <w:rsid w:val="004F4E29"/>
    <w:rsid w:val="004F5341"/>
    <w:rsid w:val="00567C6F"/>
    <w:rsid w:val="0058676C"/>
    <w:rsid w:val="005B778D"/>
    <w:rsid w:val="005D20FC"/>
    <w:rsid w:val="005D36A8"/>
    <w:rsid w:val="006268C4"/>
    <w:rsid w:val="00654A7B"/>
    <w:rsid w:val="0066348B"/>
    <w:rsid w:val="006D7B40"/>
    <w:rsid w:val="00732A2E"/>
    <w:rsid w:val="00767952"/>
    <w:rsid w:val="0079406E"/>
    <w:rsid w:val="007B6378"/>
    <w:rsid w:val="007D6D8D"/>
    <w:rsid w:val="007F53CE"/>
    <w:rsid w:val="00802D35"/>
    <w:rsid w:val="008423AE"/>
    <w:rsid w:val="009562F3"/>
    <w:rsid w:val="009A2266"/>
    <w:rsid w:val="009B382B"/>
    <w:rsid w:val="009E71C3"/>
    <w:rsid w:val="00A37A6A"/>
    <w:rsid w:val="00A5547B"/>
    <w:rsid w:val="00AC4009"/>
    <w:rsid w:val="00AD456F"/>
    <w:rsid w:val="00AE276A"/>
    <w:rsid w:val="00AE64D1"/>
    <w:rsid w:val="00B0136C"/>
    <w:rsid w:val="00B622ED"/>
    <w:rsid w:val="00B67AE5"/>
    <w:rsid w:val="00B723AE"/>
    <w:rsid w:val="00B9584E"/>
    <w:rsid w:val="00BF2E33"/>
    <w:rsid w:val="00C103CD"/>
    <w:rsid w:val="00C232A0"/>
    <w:rsid w:val="00C451E5"/>
    <w:rsid w:val="00C55C5B"/>
    <w:rsid w:val="00C97025"/>
    <w:rsid w:val="00CC7FB0"/>
    <w:rsid w:val="00CE5FA4"/>
    <w:rsid w:val="00CF5078"/>
    <w:rsid w:val="00D47F19"/>
    <w:rsid w:val="00D64F90"/>
    <w:rsid w:val="00D97CF6"/>
    <w:rsid w:val="00DA3CAF"/>
    <w:rsid w:val="00DB2869"/>
    <w:rsid w:val="00E1331D"/>
    <w:rsid w:val="00E62DDF"/>
    <w:rsid w:val="00E66508"/>
    <w:rsid w:val="00E7021A"/>
    <w:rsid w:val="00E87733"/>
    <w:rsid w:val="00F74399"/>
    <w:rsid w:val="00F95123"/>
    <w:rsid w:val="00FA18EA"/>
    <w:rsid w:val="00FC2345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723AE"/>
    <w:rPr>
      <w:color w:val="0000FF"/>
      <w:u w:val="single"/>
    </w:rPr>
  </w:style>
  <w:style w:type="paragraph" w:customStyle="1" w:styleId="Zv-References">
    <w:name w:val="Zv-References"/>
    <w:basedOn w:val="a6"/>
    <w:rsid w:val="00767952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senko_SE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389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2828</CharactersWithSpaces>
  <SharedDoc>false</SharedDoc>
  <HLinks>
    <vt:vector size="60" baseType="variant">
      <vt:variant>
        <vt:i4>4522084</vt:i4>
      </vt:variant>
      <vt:variant>
        <vt:i4>27</vt:i4>
      </vt:variant>
      <vt:variant>
        <vt:i4>0</vt:i4>
      </vt:variant>
      <vt:variant>
        <vt:i4>5</vt:i4>
      </vt:variant>
      <vt:variant>
        <vt:lpwstr>mailto:mufimtzev.jack.com@gmail.com</vt:lpwstr>
      </vt:variant>
      <vt:variant>
        <vt:lpwstr/>
      </vt:variant>
      <vt:variant>
        <vt:i4>851985</vt:i4>
      </vt:variant>
      <vt:variant>
        <vt:i4>24</vt:i4>
      </vt:variant>
      <vt:variant>
        <vt:i4>0</vt:i4>
      </vt:variant>
      <vt:variant>
        <vt:i4>5</vt:i4>
      </vt:variant>
      <vt:variant>
        <vt:lpwstr>mailto:lysenko_SE@nrcki.ru</vt:lpwstr>
      </vt:variant>
      <vt:variant>
        <vt:lpwstr/>
      </vt:variant>
      <vt:variant>
        <vt:i4>1638456</vt:i4>
      </vt:variant>
      <vt:variant>
        <vt:i4>21</vt:i4>
      </vt:variant>
      <vt:variant>
        <vt:i4>0</vt:i4>
      </vt:variant>
      <vt:variant>
        <vt:i4>5</vt:i4>
      </vt:variant>
      <vt:variant>
        <vt:lpwstr>mailto:reonid@yahoo.com</vt:lpwstr>
      </vt:variant>
      <vt:variant>
        <vt:lpwstr/>
      </vt:variant>
      <vt:variant>
        <vt:i4>8192099</vt:i4>
      </vt:variant>
      <vt:variant>
        <vt:i4>18</vt:i4>
      </vt:variant>
      <vt:variant>
        <vt:i4>0</vt:i4>
      </vt:variant>
      <vt:variant>
        <vt:i4>5</vt:i4>
      </vt:variant>
      <vt:variant>
        <vt:lpwstr>mailto:melnikov_07@yahoo.com</vt:lpwstr>
      </vt:variant>
      <vt:variant>
        <vt:lpwstr/>
      </vt:variant>
      <vt:variant>
        <vt:i4>851985</vt:i4>
      </vt:variant>
      <vt:variant>
        <vt:i4>15</vt:i4>
      </vt:variant>
      <vt:variant>
        <vt:i4>0</vt:i4>
      </vt:variant>
      <vt:variant>
        <vt:i4>5</vt:i4>
      </vt:variant>
      <vt:variant>
        <vt:lpwstr>mailto:Lysenko_SE@nrcki.ru</vt:lpwstr>
      </vt:variant>
      <vt:variant>
        <vt:lpwstr/>
      </vt:variant>
      <vt:variant>
        <vt:i4>4522084</vt:i4>
      </vt:variant>
      <vt:variant>
        <vt:i4>12</vt:i4>
      </vt:variant>
      <vt:variant>
        <vt:i4>0</vt:i4>
      </vt:variant>
      <vt:variant>
        <vt:i4>5</vt:i4>
      </vt:variant>
      <vt:variant>
        <vt:lpwstr>mailto:mufimtzev.jack.com@gmail.com</vt:lpwstr>
      </vt:variant>
      <vt:variant>
        <vt:lpwstr/>
      </vt:variant>
      <vt:variant>
        <vt:i4>851985</vt:i4>
      </vt:variant>
      <vt:variant>
        <vt:i4>9</vt:i4>
      </vt:variant>
      <vt:variant>
        <vt:i4>0</vt:i4>
      </vt:variant>
      <vt:variant>
        <vt:i4>5</vt:i4>
      </vt:variant>
      <vt:variant>
        <vt:lpwstr>mailto:lysenko_SE@nrcki.ru</vt:lpwstr>
      </vt:variant>
      <vt:variant>
        <vt:lpwstr/>
      </vt:variant>
      <vt:variant>
        <vt:i4>1638456</vt:i4>
      </vt:variant>
      <vt:variant>
        <vt:i4>6</vt:i4>
      </vt:variant>
      <vt:variant>
        <vt:i4>0</vt:i4>
      </vt:variant>
      <vt:variant>
        <vt:i4>5</vt:i4>
      </vt:variant>
      <vt:variant>
        <vt:lpwstr>mailto:reonid@yahoo.com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mailto:melnikov_07@yahoo.com</vt:lpwstr>
      </vt:variant>
      <vt:variant>
        <vt:lpwstr/>
      </vt:variant>
      <vt:variant>
        <vt:i4>851985</vt:i4>
      </vt:variant>
      <vt:variant>
        <vt:i4>0</vt:i4>
      </vt:variant>
      <vt:variant>
        <vt:i4>0</vt:i4>
      </vt:variant>
      <vt:variant>
        <vt:i4>5</vt:i4>
      </vt:variant>
      <vt:variant>
        <vt:lpwstr>mailto:Lysenko_SE@nrcki.ru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частотной структуры ГАМ и широкополосных плазменных колебаний в токамаке Т-10</dc:title>
  <dc:subject/>
  <dc:creator>Сергей Сатунин</dc:creator>
  <cp:keywords/>
  <cp:lastModifiedBy>Сергей Сатунин</cp:lastModifiedBy>
  <cp:revision>2</cp:revision>
  <cp:lastPrinted>1899-12-31T21:00:00Z</cp:lastPrinted>
  <dcterms:created xsi:type="dcterms:W3CDTF">2016-01-13T17:35:00Z</dcterms:created>
  <dcterms:modified xsi:type="dcterms:W3CDTF">2016-01-13T17:35:00Z</dcterms:modified>
</cp:coreProperties>
</file>