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5C6" w:rsidRDefault="002B15C6" w:rsidP="00927590">
      <w:pPr>
        <w:pStyle w:val="Zv-Titlereport"/>
        <w:ind w:left="284" w:right="282"/>
      </w:pPr>
      <w:bookmarkStart w:id="0" w:name="OLE_LINK15"/>
      <w:bookmarkStart w:id="1" w:name="OLE_LINK16"/>
      <w:r>
        <w:t>Анализ влияния примесей на работу термоядерного реактора на основе открытой ловушки</w:t>
      </w:r>
      <w:bookmarkEnd w:id="0"/>
      <w:bookmarkEnd w:id="1"/>
    </w:p>
    <w:p w:rsidR="002B15C6" w:rsidRDefault="002B15C6" w:rsidP="00927590">
      <w:pPr>
        <w:pStyle w:val="Zv-Author"/>
        <w:ind w:left="851" w:right="849"/>
        <w:rPr>
          <w:u w:val="single"/>
        </w:rPr>
      </w:pPr>
      <w:r w:rsidRPr="007066A0">
        <w:t>А.В. Аникеев</w:t>
      </w:r>
      <w:r>
        <w:rPr>
          <w:vertAlign w:val="superscript"/>
        </w:rPr>
        <w:t>1,3</w:t>
      </w:r>
      <w:r>
        <w:t>, В.Т. Астрелин</w:t>
      </w:r>
      <w:r>
        <w:rPr>
          <w:vertAlign w:val="superscript"/>
        </w:rPr>
        <w:t>1</w:t>
      </w:r>
      <w:r>
        <w:t>, А.Д. Беклемишев</w:t>
      </w:r>
      <w:r>
        <w:rPr>
          <w:vertAlign w:val="superscript"/>
        </w:rPr>
        <w:t>1,3</w:t>
      </w:r>
      <w:r>
        <w:t>, А.В. Бурдаков</w:t>
      </w:r>
      <w:r>
        <w:rPr>
          <w:vertAlign w:val="superscript"/>
        </w:rPr>
        <w:t>1,2</w:t>
      </w:r>
      <w:r>
        <w:t>, А.А.</w:t>
      </w:r>
      <w:r w:rsidR="002855E2">
        <w:rPr>
          <w:lang w:val="en-US"/>
        </w:rPr>
        <w:t> </w:t>
      </w:r>
      <w:r>
        <w:t>Иванов</w:t>
      </w:r>
      <w:r>
        <w:rPr>
          <w:vertAlign w:val="superscript"/>
        </w:rPr>
        <w:t>1,3</w:t>
      </w:r>
      <w:r>
        <w:t>, И.А. Иванов</w:t>
      </w:r>
      <w:r>
        <w:rPr>
          <w:vertAlign w:val="superscript"/>
        </w:rPr>
        <w:t>1,3</w:t>
      </w:r>
      <w:r>
        <w:t>, С.В. Полосаткин</w:t>
      </w:r>
      <w:r>
        <w:rPr>
          <w:vertAlign w:val="superscript"/>
        </w:rPr>
        <w:t>1,2,3</w:t>
      </w:r>
      <w:r>
        <w:t>, В.В. Поступаев</w:t>
      </w:r>
      <w:r>
        <w:rPr>
          <w:vertAlign w:val="superscript"/>
        </w:rPr>
        <w:t>1,3</w:t>
      </w:r>
      <w:r>
        <w:t>, С.Л.</w:t>
      </w:r>
      <w:r w:rsidR="00927590">
        <w:rPr>
          <w:lang w:val="en-US"/>
        </w:rPr>
        <w:t> </w:t>
      </w:r>
      <w:r>
        <w:t>Синицкий</w:t>
      </w:r>
      <w:r w:rsidRPr="007066A0">
        <w:rPr>
          <w:vertAlign w:val="superscript"/>
        </w:rPr>
        <w:t>1,3</w:t>
      </w:r>
      <w:r>
        <w:t xml:space="preserve">, </w:t>
      </w:r>
      <w:r w:rsidRPr="007066A0">
        <w:rPr>
          <w:u w:val="single"/>
        </w:rPr>
        <w:t>Н.В.</w:t>
      </w:r>
      <w:r w:rsidR="00927590">
        <w:rPr>
          <w:u w:val="single"/>
          <w:lang w:val="en-US"/>
        </w:rPr>
        <w:t> </w:t>
      </w:r>
      <w:r w:rsidRPr="007066A0">
        <w:rPr>
          <w:u w:val="single"/>
        </w:rPr>
        <w:t>Сорокина</w:t>
      </w:r>
      <w:r w:rsidRPr="00C97846">
        <w:rPr>
          <w:vertAlign w:val="superscript"/>
        </w:rPr>
        <w:t>1,2</w:t>
      </w:r>
      <w:r w:rsidRPr="00D8311A">
        <w:rPr>
          <w:u w:val="single"/>
          <w:vertAlign w:val="superscript"/>
        </w:rPr>
        <w:t xml:space="preserve"> </w:t>
      </w:r>
    </w:p>
    <w:p w:rsidR="002B15C6" w:rsidRDefault="002B15C6" w:rsidP="007066A0">
      <w:pPr>
        <w:pStyle w:val="Zv-Organization"/>
      </w:pPr>
      <w:r w:rsidRPr="00BD03F6">
        <w:rPr>
          <w:vertAlign w:val="superscript"/>
        </w:rPr>
        <w:t>1</w:t>
      </w:r>
      <w:r w:rsidRPr="00E65835">
        <w:t xml:space="preserve">Институт </w:t>
      </w:r>
      <w:r w:rsidR="00970599">
        <w:t>я</w:t>
      </w:r>
      <w:r w:rsidRPr="00E65835">
        <w:t xml:space="preserve">дерной </w:t>
      </w:r>
      <w:r w:rsidR="00970599">
        <w:t>ф</w:t>
      </w:r>
      <w:r w:rsidRPr="00E65835">
        <w:t xml:space="preserve">изики им. </w:t>
      </w:r>
      <w:r w:rsidR="00C77A60">
        <w:t xml:space="preserve">Г.И. </w:t>
      </w:r>
      <w:r w:rsidRPr="00E65835">
        <w:t xml:space="preserve">Будкера СО РАН, </w:t>
      </w:r>
      <w:r w:rsidR="00970599">
        <w:t xml:space="preserve">г. </w:t>
      </w:r>
      <w:r w:rsidRPr="00E65835">
        <w:t>Новосибирск, Россия</w:t>
      </w:r>
      <w:r w:rsidRPr="00E65835">
        <w:br/>
      </w:r>
      <w:r w:rsidRPr="00BD03F6">
        <w:rPr>
          <w:vertAlign w:val="superscript"/>
        </w:rPr>
        <w:t>2</w:t>
      </w:r>
      <w:r w:rsidRPr="00E65835">
        <w:t>Новосибирский государственный технический университет,</w:t>
      </w:r>
      <w:r w:rsidR="00970599">
        <w:t xml:space="preserve"> г.</w:t>
      </w:r>
      <w:r w:rsidRPr="00E65835">
        <w:t xml:space="preserve"> Новосибирск, Россия,</w:t>
      </w:r>
      <w:r w:rsidR="00927590" w:rsidRPr="00927590">
        <w:br/>
        <w:t xml:space="preserve">    </w:t>
      </w:r>
      <w:r w:rsidRPr="00E65835">
        <w:t xml:space="preserve"> </w:t>
      </w:r>
      <w:hyperlink r:id="rId7" w:history="1">
        <w:r w:rsidRPr="00C2342F">
          <w:rPr>
            <w:rStyle w:val="aa"/>
          </w:rPr>
          <w:t>n.v.sorokina@inp.nsk.su</w:t>
        </w:r>
      </w:hyperlink>
      <w:r w:rsidRPr="00E65835">
        <w:br/>
      </w:r>
      <w:r w:rsidRPr="00BD03F6">
        <w:rPr>
          <w:vertAlign w:val="superscript"/>
        </w:rPr>
        <w:t>3</w:t>
      </w:r>
      <w:r w:rsidRPr="00E65835">
        <w:t>Новосибирский государственный университет,</w:t>
      </w:r>
      <w:r w:rsidR="00970599">
        <w:t xml:space="preserve"> г.</w:t>
      </w:r>
      <w:r w:rsidRPr="00E65835">
        <w:t xml:space="preserve"> Новосибирск, Россия</w:t>
      </w:r>
    </w:p>
    <w:p w:rsidR="002B15C6" w:rsidRDefault="002B15C6" w:rsidP="00D8311A">
      <w:pPr>
        <w:pStyle w:val="Zv-bodyreport"/>
      </w:pPr>
      <w:r>
        <w:t xml:space="preserve">В ИЯФ СО РАН </w:t>
      </w:r>
      <w:r w:rsidRPr="00795183">
        <w:t>разрабатывается</w:t>
      </w:r>
      <w:r w:rsidRPr="00AB1520">
        <w:t xml:space="preserve"> </w:t>
      </w:r>
      <w:r>
        <w:t xml:space="preserve">проект линейной магнитной ловушки нового поколения для удержания термоядерной плазмы. Концепция новой установки, получившей название ГДМЛ, основана на новых эффектах, обнаруженных и исследованных ранее на установках ГОЛ-3 и ГДЛ. В установке ГДМЛ плазма с популяцией быстрых ионов должна удерживаться в осесимметричном соленоиде с пристыкованными к обеим сторонам многопробочными секциями. Многопробочные секции длиной </w:t>
      </w:r>
      <w:smartTag w:uri="urn:schemas-microsoft-com:office:smarttags" w:element="metricconverter">
        <w:smartTagPr>
          <w:attr w:name="ProductID" w:val="5 м"/>
        </w:smartTagPr>
        <w:r>
          <w:t>5 м</w:t>
        </w:r>
      </w:smartTag>
      <w:r>
        <w:t xml:space="preserve"> образованы сверхпроводящими катушками, создающими магнитное поле до 7,5 Тл.</w:t>
      </w:r>
    </w:p>
    <w:p w:rsidR="002B15C6" w:rsidRDefault="002B15C6" w:rsidP="00D8311A">
      <w:pPr>
        <w:pStyle w:val="Zv-bodyreport"/>
      </w:pPr>
      <w:r>
        <w:t>Накопление примесей в термоядерных установках приводит к увеличению радиационных потерь, ускоренному рассеянию и уходу в конус потерь быстрых частиц, а также уменьшению концентрации термоядерного топлива. Предположительно, основными каналами поступления примесей в ГДМЛ будут распыление и эрозия лимитеров и плазмоприемников, поступление примесей с пучками нейтралов, а также десорбция остаточных примесей со стенки вакуумной камеры. Особенностями установки ГДМЛ является резкая граница плазмы и турбулентное перемешивание центральной области плазмы в результате процессов вихревого удержания. Эти особенности могут приводить к быстрому проникновению низкоионизованных тяжелых примесей в центральную область плазмы с высокой температурой, что может вызывать большую мощность линейчатого излучения. Найденная оценка предельной концентрации примесей ~10</w:t>
      </w:r>
      <w:r w:rsidRPr="00AB1520">
        <w:rPr>
          <w:vertAlign w:val="superscript"/>
        </w:rPr>
        <w:t>11</w:t>
      </w:r>
      <w:r w:rsidR="00B638D4">
        <w:rPr>
          <w:lang w:val="en-US"/>
        </w:rPr>
        <w:t> </w:t>
      </w:r>
      <w:r>
        <w:t>см</w:t>
      </w:r>
      <w:r w:rsidR="00653883" w:rsidRPr="00927590">
        <w:rPr>
          <w:vertAlign w:val="superscript"/>
        </w:rPr>
        <w:t>–</w:t>
      </w:r>
      <w:r w:rsidRPr="00AB1520">
        <w:rPr>
          <w:vertAlign w:val="superscript"/>
        </w:rPr>
        <w:t>3</w:t>
      </w:r>
      <w:r>
        <w:t xml:space="preserve"> близка к величине концентрации примесей, возникающей за счет указанных выше </w:t>
      </w:r>
      <w:r w:rsidRPr="00795183">
        <w:t xml:space="preserve">источников. </w:t>
      </w:r>
    </w:p>
    <w:p w:rsidR="002B15C6" w:rsidRPr="00D8311A" w:rsidRDefault="002B15C6" w:rsidP="00D8311A">
      <w:pPr>
        <w:pStyle w:val="Zv-bodyreport"/>
      </w:pPr>
      <w:r>
        <w:t xml:space="preserve">Ожидаемый поток частиц из плазмы в выходные расширители по порядку величины составляет 10 </w:t>
      </w:r>
      <w:r w:rsidRPr="00653883">
        <w:t>м</w:t>
      </w:r>
      <w:r w:rsidRPr="00653883">
        <w:rPr>
          <w:vertAlign w:val="superscript"/>
        </w:rPr>
        <w:t>3</w:t>
      </w:r>
      <w:r w:rsidR="00653883">
        <w:rPr>
          <w:lang w:val="en-US"/>
        </w:rPr>
        <w:t> </w:t>
      </w:r>
      <w:r w:rsidRPr="00653883">
        <w:t>Па</w:t>
      </w:r>
      <w:r>
        <w:t>/с. Накопление газа и плазмы в расширителях может приводить к ухудшению удержания плазмы вследствие электронной теплопроводности. Оценки показывают, что для работы установки плотность плазмы в экспандерах не должна превышать ~</w:t>
      </w:r>
      <w:r w:rsidRPr="00970599">
        <w:t>10</w:t>
      </w:r>
      <w:r w:rsidRPr="00970599">
        <w:rPr>
          <w:vertAlign w:val="superscript"/>
        </w:rPr>
        <w:t>13</w:t>
      </w:r>
      <w:r w:rsidR="00970599">
        <w:t> </w:t>
      </w:r>
      <w:r w:rsidRPr="00970599">
        <w:t>см</w:t>
      </w:r>
      <w:r w:rsidR="00970599">
        <w:rPr>
          <w:vertAlign w:val="superscript"/>
        </w:rPr>
        <w:t>–</w:t>
      </w:r>
      <w:r w:rsidRPr="00AB1520">
        <w:rPr>
          <w:vertAlign w:val="superscript"/>
        </w:rPr>
        <w:t>3</w:t>
      </w:r>
      <w:r>
        <w:t>. Для обеспечения такой плотности требуется очень эффективная система вакуумной откачки и выполнение специальных мер по поддержанию низкой плотности плазмы в расширителях.</w:t>
      </w:r>
    </w:p>
    <w:p w:rsidR="002B15C6" w:rsidRPr="00B95D37" w:rsidRDefault="002B15C6" w:rsidP="00B95D37">
      <w:pPr>
        <w:pStyle w:val="Zv-Organization"/>
      </w:pPr>
    </w:p>
    <w:sectPr w:rsidR="002B15C6" w:rsidRPr="00B95D3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15C6" w:rsidRDefault="002B15C6">
      <w:r>
        <w:separator/>
      </w:r>
    </w:p>
  </w:endnote>
  <w:endnote w:type="continuationSeparator" w:id="0">
    <w:p w:rsidR="002B15C6" w:rsidRDefault="002B1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C6" w:rsidRDefault="002B15C6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B15C6" w:rsidRDefault="002B15C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C6" w:rsidRDefault="002B15C6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55E2">
      <w:rPr>
        <w:rStyle w:val="a7"/>
        <w:noProof/>
      </w:rPr>
      <w:t>1</w:t>
    </w:r>
    <w:r>
      <w:rPr>
        <w:rStyle w:val="a7"/>
      </w:rPr>
      <w:fldChar w:fldCharType="end"/>
    </w:r>
  </w:p>
  <w:p w:rsidR="002B15C6" w:rsidRDefault="002B15C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15C6" w:rsidRDefault="002B15C6">
      <w:r>
        <w:separator/>
      </w:r>
    </w:p>
  </w:footnote>
  <w:footnote w:type="continuationSeparator" w:id="0">
    <w:p w:rsidR="002B15C6" w:rsidRDefault="002B1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5C6" w:rsidRDefault="002B15C6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B95D37">
      <w:rPr>
        <w:sz w:val="20"/>
      </w:rPr>
      <w:t>8</w:t>
    </w:r>
    <w:r>
      <w:rPr>
        <w:sz w:val="20"/>
      </w:rPr>
      <w:t xml:space="preserve"> – 1</w:t>
    </w:r>
    <w:r w:rsidRPr="00B95D37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B95D37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2B15C6" w:rsidRDefault="002855E2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37FF2"/>
    <w:rsid w:val="00043701"/>
    <w:rsid w:val="000C7078"/>
    <w:rsid w:val="000D76E9"/>
    <w:rsid w:val="000E495B"/>
    <w:rsid w:val="00127DAE"/>
    <w:rsid w:val="001A4893"/>
    <w:rsid w:val="001C0CCB"/>
    <w:rsid w:val="00220629"/>
    <w:rsid w:val="00247225"/>
    <w:rsid w:val="002855E2"/>
    <w:rsid w:val="002B15C6"/>
    <w:rsid w:val="00377ECF"/>
    <w:rsid w:val="003800F3"/>
    <w:rsid w:val="003B5B93"/>
    <w:rsid w:val="003C1B47"/>
    <w:rsid w:val="00401388"/>
    <w:rsid w:val="00446025"/>
    <w:rsid w:val="00447ABC"/>
    <w:rsid w:val="004A77D1"/>
    <w:rsid w:val="004B72AA"/>
    <w:rsid w:val="004C241D"/>
    <w:rsid w:val="004F4E29"/>
    <w:rsid w:val="00530775"/>
    <w:rsid w:val="00567C6F"/>
    <w:rsid w:val="0058676C"/>
    <w:rsid w:val="005B6DE6"/>
    <w:rsid w:val="00653883"/>
    <w:rsid w:val="00654A7B"/>
    <w:rsid w:val="006A3BD5"/>
    <w:rsid w:val="007066A0"/>
    <w:rsid w:val="00732A2E"/>
    <w:rsid w:val="00795183"/>
    <w:rsid w:val="007B6378"/>
    <w:rsid w:val="00802D35"/>
    <w:rsid w:val="00927590"/>
    <w:rsid w:val="00970599"/>
    <w:rsid w:val="00A3205C"/>
    <w:rsid w:val="00A84A4F"/>
    <w:rsid w:val="00AB1520"/>
    <w:rsid w:val="00B02B01"/>
    <w:rsid w:val="00B622ED"/>
    <w:rsid w:val="00B638D4"/>
    <w:rsid w:val="00B9584E"/>
    <w:rsid w:val="00B95D37"/>
    <w:rsid w:val="00BB4FA4"/>
    <w:rsid w:val="00BD03F6"/>
    <w:rsid w:val="00C103CD"/>
    <w:rsid w:val="00C232A0"/>
    <w:rsid w:val="00C2342F"/>
    <w:rsid w:val="00C268FF"/>
    <w:rsid w:val="00C6068B"/>
    <w:rsid w:val="00C77A60"/>
    <w:rsid w:val="00C94A28"/>
    <w:rsid w:val="00C97846"/>
    <w:rsid w:val="00D47F19"/>
    <w:rsid w:val="00D8311A"/>
    <w:rsid w:val="00E1331D"/>
    <w:rsid w:val="00E35DDD"/>
    <w:rsid w:val="00E65835"/>
    <w:rsid w:val="00E7021A"/>
    <w:rsid w:val="00E87733"/>
    <w:rsid w:val="00F55CB1"/>
    <w:rsid w:val="00F5706E"/>
    <w:rsid w:val="00F74399"/>
    <w:rsid w:val="00F95123"/>
    <w:rsid w:val="00FA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locked="1" w:semiHidden="0" w:uiPriority="0"/>
    <w:lsdException w:name="List 2" w:unhideWhenUsed="1"/>
    <w:lsdException w:name="List 3" w:unhideWhenUsed="1"/>
    <w:lsdException w:name="List 4" w:locked="1" w:semiHidden="0" w:uiPriority="0"/>
    <w:lsdException w:name="List 5" w:locked="1" w:semiHidden="0" w:uiPriority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locked="1" w:semiHidden="0" w:uiPriority="0"/>
    <w:lsdException w:name="Date" w:locked="1" w:semiHidden="0" w:uiPriority="0"/>
    <w:lsdException w:name="Body Text First Indent" w:locked="1" w:semiHidden="0" w:uiPriority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B95D37"/>
    <w:rPr>
      <w:rFonts w:cs="Times New Roman"/>
      <w:color w:val="0000FF"/>
      <w:u w:val="single"/>
    </w:rPr>
  </w:style>
  <w:style w:type="paragraph" w:styleId="ab">
    <w:name w:val="List Paragraph"/>
    <w:basedOn w:val="a"/>
    <w:uiPriority w:val="99"/>
    <w:qFormat/>
    <w:rsid w:val="00377ECF"/>
    <w:pPr>
      <w:ind w:left="720"/>
      <w:contextualSpacing/>
    </w:pPr>
  </w:style>
  <w:style w:type="character" w:customStyle="1" w:styleId="hps">
    <w:name w:val="hps"/>
    <w:basedOn w:val="a0"/>
    <w:uiPriority w:val="99"/>
    <w:rsid w:val="00377EC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.v.sorokina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4</TotalTime>
  <Pages>1</Pages>
  <Words>305</Words>
  <Characters>2232</Characters>
  <Application>Microsoft Office Word</Application>
  <DocSecurity>0</DocSecurity>
  <Lines>18</Lines>
  <Paragraphs>5</Paragraphs>
  <ScaleCrop>false</ScaleCrop>
  <Company>k13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влияния примесей на работу термоядерного реактора на основе открытой ловушки</dc:title>
  <dc:subject/>
  <dc:creator>Сергей Сатунин</dc:creator>
  <cp:keywords/>
  <dc:description/>
  <cp:lastModifiedBy>Сергей Сатунин</cp:lastModifiedBy>
  <cp:revision>3</cp:revision>
  <dcterms:created xsi:type="dcterms:W3CDTF">2016-01-10T18:00:00Z</dcterms:created>
  <dcterms:modified xsi:type="dcterms:W3CDTF">2016-01-10T18:01:00Z</dcterms:modified>
</cp:coreProperties>
</file>