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12" w:rsidRDefault="00EE0812" w:rsidP="002A03E3">
      <w:pPr>
        <w:pStyle w:val="Zv-Titlereport"/>
      </w:pPr>
      <w:bookmarkStart w:id="0" w:name="OLE_LINK7"/>
      <w:bookmarkStart w:id="1" w:name="OLE_LINK8"/>
      <w:r>
        <w:t>Электронный ц</w:t>
      </w:r>
      <w:bookmarkStart w:id="2" w:name="_GoBack"/>
      <w:bookmarkEnd w:id="2"/>
      <w:r>
        <w:t>иклотронный резонансный нагрев плазмы в газодинамической ловушке</w:t>
      </w:r>
      <w:bookmarkEnd w:id="0"/>
      <w:bookmarkEnd w:id="1"/>
    </w:p>
    <w:p w:rsidR="00EE0812" w:rsidRPr="002A03E3" w:rsidRDefault="00EE0812" w:rsidP="002A03E3">
      <w:pPr>
        <w:pStyle w:val="Zv-Author"/>
      </w:pPr>
      <w:r w:rsidRPr="002A03E3">
        <w:t>А.Л. Соломахин</w:t>
      </w:r>
      <w:r w:rsidR="00431BF4">
        <w:rPr>
          <w:vertAlign w:val="superscript"/>
        </w:rPr>
        <w:t>1,2</w:t>
      </w:r>
      <w:r w:rsidRPr="002A03E3">
        <w:t>, П.А. Багрянский</w:t>
      </w:r>
      <w:r w:rsidR="00431BF4">
        <w:rPr>
          <w:vertAlign w:val="superscript"/>
        </w:rPr>
        <w:t>1,2</w:t>
      </w:r>
      <w:r w:rsidR="00431BF4">
        <w:t xml:space="preserve">, </w:t>
      </w:r>
      <w:r w:rsidRPr="002A03E3">
        <w:t>Е.Д. Господчиков</w:t>
      </w:r>
      <w:r w:rsidR="00431BF4">
        <w:rPr>
          <w:vertAlign w:val="superscript"/>
        </w:rPr>
        <w:t>3,4</w:t>
      </w:r>
      <w:r w:rsidRPr="002A03E3">
        <w:t>, Ю.В. Коваленко</w:t>
      </w:r>
      <w:r w:rsidR="00431BF4">
        <w:rPr>
          <w:vertAlign w:val="superscript"/>
        </w:rPr>
        <w:t>1,2</w:t>
      </w:r>
      <w:r w:rsidR="00431BF4">
        <w:t>, В.В. </w:t>
      </w:r>
      <w:r w:rsidRPr="002A03E3">
        <w:t>Максимов</w:t>
      </w:r>
      <w:r w:rsidR="00431BF4">
        <w:rPr>
          <w:vertAlign w:val="superscript"/>
        </w:rPr>
        <w:t>1,2</w:t>
      </w:r>
      <w:r w:rsidRPr="002A03E3">
        <w:t>, В.Я. Савкин</w:t>
      </w:r>
      <w:r w:rsidR="00431BF4">
        <w:rPr>
          <w:vertAlign w:val="superscript"/>
        </w:rPr>
        <w:t>1,2</w:t>
      </w:r>
      <w:r w:rsidRPr="002A03E3">
        <w:t>, Е.И. Солдаткина</w:t>
      </w:r>
      <w:r w:rsidR="00431BF4">
        <w:rPr>
          <w:vertAlign w:val="superscript"/>
        </w:rPr>
        <w:t>1,2</w:t>
      </w:r>
      <w:r w:rsidR="00431BF4">
        <w:t xml:space="preserve">, </w:t>
      </w:r>
      <w:r w:rsidRPr="002A03E3">
        <w:t>А.Г. Шалашов</w:t>
      </w:r>
      <w:r w:rsidR="00431BF4">
        <w:rPr>
          <w:vertAlign w:val="superscript"/>
        </w:rPr>
        <w:t>3,4</w:t>
      </w:r>
      <w:r w:rsidRPr="002A03E3">
        <w:t>, Д.В. Яковлев</w:t>
      </w:r>
      <w:r w:rsidR="00431BF4">
        <w:rPr>
          <w:vertAlign w:val="superscript"/>
        </w:rPr>
        <w:t>1,2</w:t>
      </w:r>
    </w:p>
    <w:p w:rsidR="00EE0812" w:rsidRPr="00F643C3" w:rsidRDefault="00431BF4" w:rsidP="002A03E3">
      <w:pPr>
        <w:pStyle w:val="Zv-Organization"/>
        <w:rPr>
          <w:rStyle w:val="aa"/>
        </w:rPr>
      </w:pPr>
      <w:r>
        <w:rPr>
          <w:szCs w:val="24"/>
          <w:vertAlign w:val="superscript"/>
        </w:rPr>
        <w:t>1</w:t>
      </w:r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D25CA1">
        <w:rPr>
          <w:szCs w:val="24"/>
        </w:rPr>
        <w:t>.</w:t>
      </w:r>
      <w:r>
        <w:rPr>
          <w:szCs w:val="24"/>
        </w:rPr>
        <w:t>И</w:t>
      </w:r>
      <w:r w:rsidRPr="00D25CA1">
        <w:rPr>
          <w:szCs w:val="24"/>
        </w:rPr>
        <w:t xml:space="preserve">. </w:t>
      </w:r>
      <w:r>
        <w:rPr>
          <w:szCs w:val="24"/>
        </w:rPr>
        <w:t>Будкера</w:t>
      </w:r>
      <w:r w:rsidRPr="00D25CA1">
        <w:rPr>
          <w:szCs w:val="24"/>
        </w:rPr>
        <w:t xml:space="preserve"> </w:t>
      </w:r>
      <w:r>
        <w:rPr>
          <w:szCs w:val="24"/>
        </w:rPr>
        <w:t>СО</w:t>
      </w:r>
      <w:r w:rsidRPr="00D25CA1">
        <w:rPr>
          <w:szCs w:val="24"/>
        </w:rPr>
        <w:t xml:space="preserve"> </w:t>
      </w:r>
      <w:r>
        <w:rPr>
          <w:szCs w:val="24"/>
        </w:rPr>
        <w:t>РАН</w:t>
      </w:r>
      <w:r w:rsidRPr="00D25CA1">
        <w:rPr>
          <w:szCs w:val="24"/>
        </w:rPr>
        <w:t xml:space="preserve">, </w:t>
      </w:r>
      <w:r>
        <w:rPr>
          <w:szCs w:val="24"/>
        </w:rPr>
        <w:t>г</w:t>
      </w:r>
      <w:r w:rsidRPr="00D25CA1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D25CA1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="00EE0812">
        <w:t xml:space="preserve">, </w:t>
      </w:r>
      <w:r>
        <w:br w:type="textWrapping" w:clear="all"/>
      </w:r>
      <w:r w:rsidR="00D25CA1" w:rsidRPr="00D25CA1">
        <w:t xml:space="preserve">     </w:t>
      </w:r>
      <w:hyperlink r:id="rId7" w:history="1">
        <w:r w:rsidR="00EE0812" w:rsidRPr="004378AC">
          <w:rPr>
            <w:rStyle w:val="aa"/>
            <w:lang w:val="en-US"/>
          </w:rPr>
          <w:t>A</w:t>
        </w:r>
        <w:r w:rsidR="00EE0812" w:rsidRPr="004378AC">
          <w:rPr>
            <w:rStyle w:val="aa"/>
          </w:rPr>
          <w:t>.</w:t>
        </w:r>
        <w:r w:rsidR="00EE0812" w:rsidRPr="004378AC">
          <w:rPr>
            <w:rStyle w:val="aa"/>
            <w:lang w:val="en-US"/>
          </w:rPr>
          <w:t>L</w:t>
        </w:r>
        <w:r w:rsidR="00EE0812" w:rsidRPr="004378AC">
          <w:rPr>
            <w:rStyle w:val="aa"/>
          </w:rPr>
          <w:t>.</w:t>
        </w:r>
        <w:r w:rsidR="00EE0812" w:rsidRPr="004378AC">
          <w:rPr>
            <w:rStyle w:val="aa"/>
            <w:lang w:val="en-US"/>
          </w:rPr>
          <w:t>Solomakhin</w:t>
        </w:r>
        <w:r w:rsidR="00EE0812" w:rsidRPr="004378AC">
          <w:rPr>
            <w:rStyle w:val="aa"/>
          </w:rPr>
          <w:t>@</w:t>
        </w:r>
        <w:r w:rsidR="00EE0812" w:rsidRPr="004378AC">
          <w:rPr>
            <w:rStyle w:val="aa"/>
            <w:lang w:val="en-US"/>
          </w:rPr>
          <w:t>inp</w:t>
        </w:r>
        <w:r w:rsidR="00EE0812" w:rsidRPr="004378AC">
          <w:rPr>
            <w:rStyle w:val="aa"/>
          </w:rPr>
          <w:t>.</w:t>
        </w:r>
        <w:r w:rsidR="00EE0812" w:rsidRPr="004378AC">
          <w:rPr>
            <w:rStyle w:val="aa"/>
            <w:lang w:val="en-US"/>
          </w:rPr>
          <w:t>nsk</w:t>
        </w:r>
        <w:r w:rsidR="00EE0812" w:rsidRPr="004378AC">
          <w:rPr>
            <w:rStyle w:val="aa"/>
          </w:rPr>
          <w:t>.</w:t>
        </w:r>
        <w:r w:rsidR="00EE0812" w:rsidRPr="004378AC">
          <w:rPr>
            <w:rStyle w:val="aa"/>
            <w:lang w:val="en-US"/>
          </w:rPr>
          <w:t>su</w:t>
        </w:r>
      </w:hyperlink>
      <w:r w:rsidR="00EE0812" w:rsidRPr="00D846D9">
        <w:br/>
      </w:r>
      <w:r>
        <w:rPr>
          <w:vertAlign w:val="superscript"/>
        </w:rPr>
        <w:t>2</w:t>
      </w:r>
      <w:r w:rsidR="00EE0812">
        <w:t xml:space="preserve">Новосибирский госуниверситет, </w:t>
      </w:r>
      <w:r>
        <w:rPr>
          <w:szCs w:val="24"/>
        </w:rPr>
        <w:t>г</w:t>
      </w:r>
      <w:r w:rsidRPr="00D25CA1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D25CA1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="00EE0812">
        <w:t xml:space="preserve">, </w:t>
      </w:r>
      <w:hyperlink r:id="rId8" w:history="1">
        <w:r w:rsidR="00EE0812" w:rsidRPr="004378AC">
          <w:rPr>
            <w:rStyle w:val="aa"/>
            <w:lang w:val="en-US"/>
          </w:rPr>
          <w:t>nsm</w:t>
        </w:r>
        <w:r w:rsidR="00EE0812" w:rsidRPr="004378AC">
          <w:rPr>
            <w:rStyle w:val="aa"/>
          </w:rPr>
          <w:t>@</w:t>
        </w:r>
        <w:r w:rsidR="00EE0812" w:rsidRPr="004378AC">
          <w:rPr>
            <w:rStyle w:val="aa"/>
            <w:lang w:val="en-US"/>
          </w:rPr>
          <w:t>nsm</w:t>
        </w:r>
        <w:r w:rsidR="00EE0812" w:rsidRPr="00D846D9">
          <w:rPr>
            <w:rStyle w:val="aa"/>
          </w:rPr>
          <w:t>.</w:t>
        </w:r>
        <w:r w:rsidR="00EE0812" w:rsidRPr="004378AC">
          <w:rPr>
            <w:rStyle w:val="aa"/>
            <w:lang w:val="en-US"/>
          </w:rPr>
          <w:t>nsu</w:t>
        </w:r>
        <w:r w:rsidR="00EE0812" w:rsidRPr="00D846D9">
          <w:rPr>
            <w:rStyle w:val="aa"/>
          </w:rPr>
          <w:t>.</w:t>
        </w:r>
        <w:r w:rsidR="00EE0812" w:rsidRPr="004378AC">
          <w:rPr>
            <w:rStyle w:val="aa"/>
            <w:lang w:val="en-US"/>
          </w:rPr>
          <w:t>ru</w:t>
        </w:r>
      </w:hyperlink>
      <w:r w:rsidR="00EE0812" w:rsidRPr="00D846D9">
        <w:br/>
      </w:r>
      <w:r>
        <w:rPr>
          <w:vertAlign w:val="superscript"/>
        </w:rPr>
        <w:t>3</w:t>
      </w:r>
      <w:r w:rsidRPr="00ED26BB">
        <w:rPr>
          <w:szCs w:val="24"/>
        </w:rPr>
        <w:t>Институт прикладной физики РАН, г. Нижний Новгород, Россия</w:t>
      </w:r>
      <w:r w:rsidR="00EE0812">
        <w:t xml:space="preserve">, </w:t>
      </w:r>
      <w:r>
        <w:br w:type="textWrapping" w:clear="all"/>
      </w:r>
      <w:r w:rsidR="00D25CA1" w:rsidRPr="00D25CA1">
        <w:t xml:space="preserve">    </w:t>
      </w:r>
      <w:r w:rsidR="00EE0812" w:rsidRPr="00D846D9">
        <w:t xml:space="preserve"> </w:t>
      </w:r>
      <w:hyperlink r:id="rId9" w:history="1">
        <w:r w:rsidR="00EE0812" w:rsidRPr="004378AC">
          <w:rPr>
            <w:rStyle w:val="aa"/>
            <w:lang w:val="en-US"/>
          </w:rPr>
          <w:t>ags</w:t>
        </w:r>
        <w:r w:rsidR="00EE0812" w:rsidRPr="004378AC">
          <w:rPr>
            <w:rStyle w:val="aa"/>
          </w:rPr>
          <w:t>@</w:t>
        </w:r>
        <w:r w:rsidR="00EE0812" w:rsidRPr="004378AC">
          <w:rPr>
            <w:rStyle w:val="aa"/>
            <w:lang w:val="en-US"/>
          </w:rPr>
          <w:t>appl</w:t>
        </w:r>
        <w:r w:rsidR="00EE0812" w:rsidRPr="004378AC">
          <w:rPr>
            <w:rStyle w:val="aa"/>
          </w:rPr>
          <w:t>.</w:t>
        </w:r>
        <w:r w:rsidR="00EE0812" w:rsidRPr="004378AC">
          <w:rPr>
            <w:rStyle w:val="aa"/>
            <w:lang w:val="en-US"/>
          </w:rPr>
          <w:t>sci</w:t>
        </w:r>
        <w:r w:rsidR="00EE0812" w:rsidRPr="004378AC">
          <w:rPr>
            <w:rStyle w:val="aa"/>
          </w:rPr>
          <w:t>-</w:t>
        </w:r>
        <w:r w:rsidR="00EE0812" w:rsidRPr="002A03E3">
          <w:rPr>
            <w:rStyle w:val="aa"/>
            <w:u w:val="none"/>
            <w:lang w:val="en-US"/>
          </w:rPr>
          <w:t>n</w:t>
        </w:r>
        <w:r w:rsidR="00EE0812" w:rsidRPr="004378AC">
          <w:rPr>
            <w:rStyle w:val="aa"/>
            <w:lang w:val="en-US"/>
          </w:rPr>
          <w:t>nov</w:t>
        </w:r>
        <w:r w:rsidR="00EE0812" w:rsidRPr="004378AC">
          <w:rPr>
            <w:rStyle w:val="aa"/>
          </w:rPr>
          <w:t>.</w:t>
        </w:r>
        <w:r w:rsidR="00EE0812" w:rsidRPr="004378AC">
          <w:rPr>
            <w:rStyle w:val="aa"/>
            <w:lang w:val="en-US"/>
          </w:rPr>
          <w:t>ru</w:t>
        </w:r>
      </w:hyperlink>
      <w:r w:rsidR="00EE0812">
        <w:rPr>
          <w:rStyle w:val="aa"/>
        </w:rPr>
        <w:br/>
      </w:r>
      <w:r w:rsidRPr="00431BF4">
        <w:rPr>
          <w:vertAlign w:val="superscript"/>
        </w:rPr>
        <w:t>4</w:t>
      </w:r>
      <w:r w:rsidR="00EE0812" w:rsidRPr="00F643C3">
        <w:rPr>
          <w:rStyle w:val="aa"/>
          <w:color w:val="000000"/>
          <w:u w:val="none"/>
        </w:rPr>
        <w:t xml:space="preserve">Нижегородский госуниверситет, </w:t>
      </w:r>
      <w:r w:rsidRPr="00ED26BB">
        <w:rPr>
          <w:szCs w:val="24"/>
        </w:rPr>
        <w:t>г. Нижний Новгород, Россия</w:t>
      </w:r>
      <w:r w:rsidRPr="00D25CA1">
        <w:rPr>
          <w:rStyle w:val="aa"/>
          <w:color w:val="000000"/>
          <w:u w:val="none"/>
        </w:rPr>
        <w:t>,</w:t>
      </w:r>
      <w:r w:rsidR="00D25CA1" w:rsidRPr="00D25CA1">
        <w:rPr>
          <w:rStyle w:val="aa"/>
          <w:color w:val="000000"/>
          <w:u w:val="none"/>
        </w:rPr>
        <w:t xml:space="preserve"> </w:t>
      </w:r>
      <w:hyperlink r:id="rId10" w:history="1">
        <w:r w:rsidR="00EE0812" w:rsidRPr="004378AC">
          <w:rPr>
            <w:rStyle w:val="aa"/>
            <w:lang w:val="en-US"/>
          </w:rPr>
          <w:t>ags</w:t>
        </w:r>
        <w:r w:rsidR="00EE0812" w:rsidRPr="004378AC">
          <w:rPr>
            <w:rStyle w:val="aa"/>
          </w:rPr>
          <w:t>@</w:t>
        </w:r>
        <w:r w:rsidR="00EE0812" w:rsidRPr="004378AC">
          <w:rPr>
            <w:rStyle w:val="aa"/>
            <w:lang w:val="en-US"/>
          </w:rPr>
          <w:t>appl</w:t>
        </w:r>
        <w:r w:rsidR="00EE0812" w:rsidRPr="004378AC">
          <w:rPr>
            <w:rStyle w:val="aa"/>
          </w:rPr>
          <w:t>.</w:t>
        </w:r>
        <w:r w:rsidR="00EE0812" w:rsidRPr="004378AC">
          <w:rPr>
            <w:rStyle w:val="aa"/>
            <w:lang w:val="en-US"/>
          </w:rPr>
          <w:t>sci</w:t>
        </w:r>
        <w:r w:rsidR="00EE0812" w:rsidRPr="004378AC">
          <w:rPr>
            <w:rStyle w:val="aa"/>
          </w:rPr>
          <w:t>-</w:t>
        </w:r>
        <w:r w:rsidR="00EE0812" w:rsidRPr="002A03E3">
          <w:rPr>
            <w:rStyle w:val="aa"/>
            <w:u w:val="none"/>
            <w:lang w:val="en-US"/>
          </w:rPr>
          <w:t>n</w:t>
        </w:r>
        <w:r w:rsidR="00EE0812" w:rsidRPr="004378AC">
          <w:rPr>
            <w:rStyle w:val="aa"/>
            <w:lang w:val="en-US"/>
          </w:rPr>
          <w:t>nov</w:t>
        </w:r>
        <w:r w:rsidR="00EE0812" w:rsidRPr="004378AC">
          <w:rPr>
            <w:rStyle w:val="aa"/>
          </w:rPr>
          <w:t>.</w:t>
        </w:r>
        <w:r w:rsidR="00EE0812" w:rsidRPr="004378AC">
          <w:rPr>
            <w:rStyle w:val="aa"/>
            <w:lang w:val="en-US"/>
          </w:rPr>
          <w:t>ru</w:t>
        </w:r>
      </w:hyperlink>
    </w:p>
    <w:p w:rsidR="00EE0812" w:rsidRPr="00650825" w:rsidRDefault="00EE0812" w:rsidP="00431BF4">
      <w:pPr>
        <w:pStyle w:val="Zv-bodyreport"/>
        <w:spacing w:line="228" w:lineRule="auto"/>
      </w:pPr>
      <w:r w:rsidRPr="00650825">
        <w:t xml:space="preserve">На установке газодинамическая ловушка (ГДЛ) в ИЯФ СО РАН, которая является прототипом мощного источника термоядерных нейтронов [1], продолжается успешный эксперимент по дополнительному нагреву плазмы на электронном </w:t>
      </w:r>
      <w:r>
        <w:t>циклотронном резонансе (ЭЦР)</w:t>
      </w:r>
      <w:r w:rsidRPr="00650825">
        <w:t>. Нагрев происходит в результате поглощения мощного СВЧ излучения электронами плазмы, находящимися в резонансе с волной. Источником излуче</w:t>
      </w:r>
      <w:r w:rsidR="00431BF4">
        <w:t>ния служат два гиротрона «Буран</w:t>
      </w:r>
      <w:r w:rsidRPr="00650825">
        <w:t>-А</w:t>
      </w:r>
      <w:r w:rsidR="00431BF4">
        <w:t>»</w:t>
      </w:r>
      <w:r w:rsidRPr="00650825">
        <w:t xml:space="preserve"> f = 54</w:t>
      </w:r>
      <w:r w:rsidR="00431BF4" w:rsidRPr="00D25CA1">
        <w:t>,</w:t>
      </w:r>
      <w:r w:rsidRPr="00650825">
        <w:t xml:space="preserve">5 ГГц, P = 450 кВт, τ = </w:t>
      </w:r>
      <w:r>
        <w:t>3</w:t>
      </w:r>
      <w:r w:rsidRPr="00650825">
        <w:t xml:space="preserve"> мс каждый. С помощью системы сверхразмерных гофрированных волноводов и квазиоптической трёхзеркальной системы излучение инжектируется в плазму под углом 36</w:t>
      </w:r>
      <w:r w:rsidRPr="00AD47AB">
        <w:rPr>
          <w:vertAlign w:val="superscript"/>
        </w:rPr>
        <w:t>0</w:t>
      </w:r>
      <w:r w:rsidRPr="00650825">
        <w:t xml:space="preserve"> к оси ловушки. </w:t>
      </w:r>
      <w:r>
        <w:t>В</w:t>
      </w:r>
      <w:r w:rsidRPr="00650825">
        <w:t>олн</w:t>
      </w:r>
      <w:r>
        <w:t>а, двигаясь</w:t>
      </w:r>
      <w:r w:rsidRPr="00650825">
        <w:t xml:space="preserve"> в неоднородной плазме и неоднородном магнитном поле</w:t>
      </w:r>
      <w:r>
        <w:t>,</w:t>
      </w:r>
      <w:r w:rsidRPr="00650825">
        <w:t xml:space="preserve"> захватывается в плазменный волновод, доставляется до электронного циклотронного резонанса и полностью поглощается [3].</w:t>
      </w:r>
    </w:p>
    <w:p w:rsidR="00EE0812" w:rsidRDefault="00EE0812" w:rsidP="00431BF4">
      <w:pPr>
        <w:pStyle w:val="Zv-bodyreport"/>
        <w:spacing w:line="228" w:lineRule="auto"/>
      </w:pPr>
      <w:r>
        <w:t xml:space="preserve">В первых экспериментах по ЭЦР нагреву плазмы на ГДЛ для создания благоприятных условий для поглощения излучения в плазме было усилено магнитное поле в области пересечения СВЧ пучка с плазмой. При этом из-за ограниченного энергозапаса конденсаторной батареи снизилось магнитное поле в остальной части ГДЛ. Это привело к существенному уменьшению времени жизни быстрых ионов. Для решения этой проблемы мы запустили новый конденсаторный отсек. Это позволило увеличить поле в центральной области ГДЛ до номинального при сохранении повышенного поля в области ЭЦР нагрева. В экспериментах по ЭЦР нагреву плазмы в новой магнитной конфигурации продемонстрировано устойчивое удержание плазмы с температурой свыше 400 эВ и энергосодержанием до 2 кДж. </w:t>
      </w:r>
    </w:p>
    <w:p w:rsidR="00EE0812" w:rsidRPr="00650825" w:rsidRDefault="00EE0812" w:rsidP="00431BF4">
      <w:pPr>
        <w:pStyle w:val="Zv-bodyreport"/>
        <w:spacing w:line="228" w:lineRule="auto"/>
      </w:pPr>
      <w:r>
        <w:t xml:space="preserve">Начальная плазма в ГДЛ создаётся с помощью дугового источника плазмы, расположенного в расширителе. Плазма из источника проникает в центральную часть ГДЛ через магнитную пробку. При этом значительная часть плазмы отражается от пробки. Вследствие рекомбинации плазмы на плазмоприёмнике в расширителе перед началом основного эксперимента сильно ухудшаются вакуумные условия. Это может приводить к увеличению продольных потерь энергии из ловушки и вызывать электрические пробои плазмоприёмников, на которые подаётся потенциал для реализации механизма вихревого удержания плазмы </w:t>
      </w:r>
      <w:r w:rsidRPr="00C60F1D">
        <w:t>[4]</w:t>
      </w:r>
      <w:r>
        <w:t>. Для решения этой проблемы был успешно реализован метод создания начальной плазмы в ГДЛ с помощью системы ЭЦР нагрева плазмы, которая производит СВЧ-пробой газа. В этих условиях достигнуты параметры плазмы сопоставимые с параметрами плазмы, получаемой с помощью дугового источника плазмы. Для проведения эксперимента по ЭЦР нагреву плазмы в таком режиме необходимо увеличить длительность работы гиротронов с 3 мс до 6 мс, что планируется в дальнейшем.</w:t>
      </w:r>
    </w:p>
    <w:p w:rsidR="00EE0812" w:rsidRDefault="00EE0812" w:rsidP="00431BF4">
      <w:pPr>
        <w:pStyle w:val="Zv-bodyreport"/>
        <w:spacing w:line="228" w:lineRule="auto"/>
      </w:pPr>
      <w:r w:rsidRPr="00650825">
        <w:t xml:space="preserve">Работа выполнена при поддержке гранта РНФ №14-12-01007. </w:t>
      </w:r>
    </w:p>
    <w:p w:rsidR="00EE0812" w:rsidRDefault="00EE0812" w:rsidP="00F643C3">
      <w:pPr>
        <w:pStyle w:val="Zv-TitleReferences-ru"/>
      </w:pPr>
      <w:r w:rsidRPr="00F643C3">
        <w:t>Литература</w:t>
      </w:r>
    </w:p>
    <w:p w:rsidR="00EE0812" w:rsidRPr="00F643C3" w:rsidRDefault="00EE0812" w:rsidP="00F643C3">
      <w:pPr>
        <w:pStyle w:val="Zv-References-ru"/>
      </w:pPr>
      <w:r w:rsidRPr="004B51BE">
        <w:rPr>
          <w:lang w:val="en-US"/>
        </w:rPr>
        <w:t>A.A.</w:t>
      </w:r>
      <w:r w:rsidR="00431BF4">
        <w:rPr>
          <w:lang w:val="en-US"/>
        </w:rPr>
        <w:t xml:space="preserve"> </w:t>
      </w:r>
      <w:r w:rsidRPr="004B51BE">
        <w:rPr>
          <w:lang w:val="en-US"/>
        </w:rPr>
        <w:t>Ivanov and V.V.</w:t>
      </w:r>
      <w:r w:rsidR="00431BF4">
        <w:rPr>
          <w:lang w:val="en-US"/>
        </w:rPr>
        <w:t xml:space="preserve"> </w:t>
      </w:r>
      <w:r w:rsidRPr="004B51BE">
        <w:rPr>
          <w:lang w:val="en-US"/>
        </w:rPr>
        <w:t xml:space="preserve">Prikhodko, Plasma Phys. </w:t>
      </w:r>
      <w:r w:rsidRPr="00F643C3">
        <w:t>Control. Fusion, 2013, 55, 063001</w:t>
      </w:r>
      <w:r>
        <w:rPr>
          <w:lang w:val="en-US"/>
        </w:rPr>
        <w:t>.</w:t>
      </w:r>
    </w:p>
    <w:p w:rsidR="00EE0812" w:rsidRPr="004C54A1" w:rsidRDefault="00EE0812" w:rsidP="00F643C3">
      <w:pPr>
        <w:pStyle w:val="Zv-References-ru"/>
        <w:rPr>
          <w:lang w:val="en-US"/>
        </w:rPr>
      </w:pPr>
      <w:r w:rsidRPr="004B51BE">
        <w:rPr>
          <w:lang w:val="en-US"/>
        </w:rPr>
        <w:t>A.G.</w:t>
      </w:r>
      <w:r w:rsidR="00431BF4">
        <w:rPr>
          <w:lang w:val="en-US"/>
        </w:rPr>
        <w:t xml:space="preserve"> </w:t>
      </w:r>
      <w:r w:rsidRPr="004B51BE">
        <w:rPr>
          <w:lang w:val="en-US"/>
        </w:rPr>
        <w:t>Shalashov et. al., Physics of Plasmas</w:t>
      </w:r>
      <w:r>
        <w:rPr>
          <w:lang w:val="en-US"/>
        </w:rPr>
        <w:t>,</w:t>
      </w:r>
      <w:r w:rsidRPr="004B51BE">
        <w:rPr>
          <w:lang w:val="en-US"/>
        </w:rPr>
        <w:t xml:space="preserve"> </w:t>
      </w:r>
      <w:r w:rsidRPr="004C54A1">
        <w:rPr>
          <w:lang w:val="en-US"/>
        </w:rPr>
        <w:t>2012, 19, 052503</w:t>
      </w:r>
      <w:r>
        <w:rPr>
          <w:lang w:val="en-US"/>
        </w:rPr>
        <w:t>.</w:t>
      </w:r>
    </w:p>
    <w:p w:rsidR="00EE0812" w:rsidRPr="007814E8" w:rsidRDefault="00EE0812" w:rsidP="004B72AA">
      <w:pPr>
        <w:pStyle w:val="Zv-References-ru"/>
        <w:spacing w:after="120"/>
        <w:rPr>
          <w:lang w:val="en-US"/>
        </w:rPr>
      </w:pPr>
      <w:r w:rsidRPr="007814E8">
        <w:rPr>
          <w:lang w:val="en-US"/>
        </w:rPr>
        <w:t>A.D.</w:t>
      </w:r>
      <w:r w:rsidR="00431BF4">
        <w:rPr>
          <w:lang w:val="en-US"/>
        </w:rPr>
        <w:t xml:space="preserve"> </w:t>
      </w:r>
      <w:r w:rsidRPr="007814E8">
        <w:rPr>
          <w:lang w:val="en-US"/>
        </w:rPr>
        <w:t xml:space="preserve">Beklemishev et. al., </w:t>
      </w:r>
      <w:r w:rsidRPr="007814E8">
        <w:rPr>
          <w:rFonts w:ascii="Arial???????" w:hAnsi="Arial???????" w:cs="Arial???????"/>
          <w:lang w:val="en-US" w:eastAsia="ru-RU"/>
        </w:rPr>
        <w:t>Fusion Science and Technology, 2010, 57, 351.</w:t>
      </w:r>
    </w:p>
    <w:p w:rsidR="00EE0812" w:rsidRDefault="00EE0812" w:rsidP="00D25CA1">
      <w:pPr>
        <w:pStyle w:val="a8"/>
        <w:rPr>
          <w:lang w:val="en-US"/>
        </w:rPr>
      </w:pPr>
    </w:p>
    <w:sectPr w:rsidR="00EE0812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12" w:rsidRDefault="00EE0812">
      <w:r>
        <w:separator/>
      </w:r>
    </w:p>
  </w:endnote>
  <w:endnote w:type="continuationSeparator" w:id="0">
    <w:p w:rsidR="00EE0812" w:rsidRDefault="00EE0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12" w:rsidRDefault="00EE081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812" w:rsidRDefault="00EE08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12" w:rsidRDefault="00EE081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5CA1">
      <w:rPr>
        <w:rStyle w:val="a7"/>
        <w:noProof/>
      </w:rPr>
      <w:t>1</w:t>
    </w:r>
    <w:r>
      <w:rPr>
        <w:rStyle w:val="a7"/>
      </w:rPr>
      <w:fldChar w:fldCharType="end"/>
    </w:r>
  </w:p>
  <w:p w:rsidR="00EE0812" w:rsidRDefault="00EE08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12" w:rsidRDefault="00EE0812">
      <w:r>
        <w:separator/>
      </w:r>
    </w:p>
  </w:footnote>
  <w:footnote w:type="continuationSeparator" w:id="0">
    <w:p w:rsidR="00EE0812" w:rsidRDefault="00EE0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12" w:rsidRDefault="00EE081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A03E3">
      <w:rPr>
        <w:sz w:val="20"/>
      </w:rPr>
      <w:t>8</w:t>
    </w:r>
    <w:r>
      <w:rPr>
        <w:sz w:val="20"/>
      </w:rPr>
      <w:t xml:space="preserve"> – 1</w:t>
    </w:r>
    <w:r w:rsidRPr="002A03E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A03E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E0812" w:rsidRDefault="00D25CA1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93DED"/>
    <w:rsid w:val="000A34AC"/>
    <w:rsid w:val="000C17D7"/>
    <w:rsid w:val="000C7078"/>
    <w:rsid w:val="000D76E9"/>
    <w:rsid w:val="000E495B"/>
    <w:rsid w:val="001C0CCB"/>
    <w:rsid w:val="00220629"/>
    <w:rsid w:val="00222F1E"/>
    <w:rsid w:val="00247225"/>
    <w:rsid w:val="0025046C"/>
    <w:rsid w:val="002A03E3"/>
    <w:rsid w:val="002B22DB"/>
    <w:rsid w:val="002F20E6"/>
    <w:rsid w:val="003800F3"/>
    <w:rsid w:val="0038741D"/>
    <w:rsid w:val="00390760"/>
    <w:rsid w:val="00393C65"/>
    <w:rsid w:val="003B1ECF"/>
    <w:rsid w:val="003B5B93"/>
    <w:rsid w:val="003B762C"/>
    <w:rsid w:val="003C1B47"/>
    <w:rsid w:val="00401388"/>
    <w:rsid w:val="00431BF4"/>
    <w:rsid w:val="00437114"/>
    <w:rsid w:val="004378AC"/>
    <w:rsid w:val="00446025"/>
    <w:rsid w:val="00447ABC"/>
    <w:rsid w:val="004A77D1"/>
    <w:rsid w:val="004B51BE"/>
    <w:rsid w:val="004B72AA"/>
    <w:rsid w:val="004C54A1"/>
    <w:rsid w:val="004F4E29"/>
    <w:rsid w:val="00567C6F"/>
    <w:rsid w:val="005863B7"/>
    <w:rsid w:val="0058676C"/>
    <w:rsid w:val="005C4A41"/>
    <w:rsid w:val="00650825"/>
    <w:rsid w:val="00654A7B"/>
    <w:rsid w:val="00732A2E"/>
    <w:rsid w:val="007814E8"/>
    <w:rsid w:val="007B6378"/>
    <w:rsid w:val="00802D35"/>
    <w:rsid w:val="00854C4C"/>
    <w:rsid w:val="008765A5"/>
    <w:rsid w:val="009A0B14"/>
    <w:rsid w:val="00A131CA"/>
    <w:rsid w:val="00AC1E02"/>
    <w:rsid w:val="00AD47AB"/>
    <w:rsid w:val="00B05031"/>
    <w:rsid w:val="00B4518E"/>
    <w:rsid w:val="00B622ED"/>
    <w:rsid w:val="00B86CBA"/>
    <w:rsid w:val="00B90309"/>
    <w:rsid w:val="00B9584E"/>
    <w:rsid w:val="00BE59CF"/>
    <w:rsid w:val="00C103CD"/>
    <w:rsid w:val="00C232A0"/>
    <w:rsid w:val="00C54A89"/>
    <w:rsid w:val="00C60F1D"/>
    <w:rsid w:val="00CE5C64"/>
    <w:rsid w:val="00D25CA1"/>
    <w:rsid w:val="00D32A03"/>
    <w:rsid w:val="00D47F19"/>
    <w:rsid w:val="00D846D9"/>
    <w:rsid w:val="00DB3897"/>
    <w:rsid w:val="00E1331D"/>
    <w:rsid w:val="00E7021A"/>
    <w:rsid w:val="00E87733"/>
    <w:rsid w:val="00EA1555"/>
    <w:rsid w:val="00ED26BB"/>
    <w:rsid w:val="00EE0812"/>
    <w:rsid w:val="00F15C40"/>
    <w:rsid w:val="00F643C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2A03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m@nsm.nsu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.L.Solomakhin@inp.nsk.s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gs@appl.sci-nn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s@appl.sci-nnov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1</Pages>
  <Words>540</Words>
  <Characters>3083</Characters>
  <Application>Microsoft Office Word</Application>
  <DocSecurity>0</DocSecurity>
  <Lines>25</Lines>
  <Paragraphs>7</Paragraphs>
  <ScaleCrop>false</ScaleCrop>
  <Company>k13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циклотронный резонансный нагрев плазмы в газодинамической ловушке</dc:title>
  <dc:subject/>
  <dc:creator>Александр</dc:creator>
  <cp:keywords/>
  <dc:description/>
  <cp:lastModifiedBy>Сергей Сатунин</cp:lastModifiedBy>
  <cp:revision>2</cp:revision>
  <dcterms:created xsi:type="dcterms:W3CDTF">2016-01-10T12:38:00Z</dcterms:created>
  <dcterms:modified xsi:type="dcterms:W3CDTF">2016-01-10T12:38:00Z</dcterms:modified>
</cp:coreProperties>
</file>