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2F" w:rsidRPr="00147E9E" w:rsidRDefault="005E20AC" w:rsidP="00422468">
      <w:pPr>
        <w:pStyle w:val="Zv-Titlereport"/>
        <w:ind w:left="567" w:right="566"/>
      </w:pPr>
      <w:bookmarkStart w:id="0" w:name="OLE_LINK14"/>
      <w:bookmarkStart w:id="1" w:name="OLE_LINK15"/>
      <w:r w:rsidRPr="00147E9E">
        <w:t>Газоразрядная камера стационарного ионного источника СТИС-1</w:t>
      </w:r>
      <w:r w:rsidR="00653422" w:rsidRPr="00147E9E">
        <w:t>С</w:t>
      </w:r>
      <w:r w:rsidRPr="00147E9E">
        <w:t xml:space="preserve"> для системы инжекции Т-15</w:t>
      </w:r>
      <w:bookmarkEnd w:id="0"/>
      <w:bookmarkEnd w:id="1"/>
    </w:p>
    <w:p w:rsidR="0085212F" w:rsidRDefault="0085212F" w:rsidP="0085212F">
      <w:pPr>
        <w:pStyle w:val="Zv-Author"/>
      </w:pPr>
      <w:r>
        <w:t xml:space="preserve">В.А. Никулин, В.Ф. Королев, </w:t>
      </w:r>
      <w:r w:rsidR="0016224D" w:rsidRPr="0016224D">
        <w:rPr>
          <w:u w:val="single"/>
        </w:rPr>
        <w:t>А.А. Панасенков</w:t>
      </w:r>
      <w:r w:rsidR="0016224D">
        <w:t xml:space="preserve">, </w:t>
      </w:r>
      <w:r>
        <w:t>В.С. Петров, В.А. Смирнов</w:t>
      </w:r>
    </w:p>
    <w:p w:rsidR="0085212F" w:rsidRPr="00422468" w:rsidRDefault="0085212F" w:rsidP="0085212F">
      <w:pPr>
        <w:pStyle w:val="Zv-Organization"/>
      </w:pPr>
      <w:r w:rsidRPr="00E8722B">
        <w:t xml:space="preserve">НИЦ «Курчатовский институт», </w:t>
      </w:r>
      <w:r w:rsidR="00147E9E">
        <w:t xml:space="preserve">г. </w:t>
      </w:r>
      <w:r w:rsidRPr="00E8722B">
        <w:t xml:space="preserve">Москва, Россия, </w:t>
      </w:r>
      <w:hyperlink r:id="rId7" w:history="1">
        <w:r w:rsidR="00422468" w:rsidRPr="004F1373">
          <w:rPr>
            <w:rStyle w:val="a8"/>
            <w:lang w:val="en-US"/>
          </w:rPr>
          <w:t>Panasenkov</w:t>
        </w:r>
        <w:r w:rsidR="00422468" w:rsidRPr="004F1373">
          <w:rPr>
            <w:rStyle w:val="a8"/>
          </w:rPr>
          <w:t>_</w:t>
        </w:r>
        <w:r w:rsidR="00422468" w:rsidRPr="004F1373">
          <w:rPr>
            <w:rStyle w:val="a8"/>
            <w:lang w:val="en-US"/>
          </w:rPr>
          <w:t>AA</w:t>
        </w:r>
        <w:r w:rsidR="00422468" w:rsidRPr="004F1373">
          <w:rPr>
            <w:rStyle w:val="a8"/>
          </w:rPr>
          <w:t>@</w:t>
        </w:r>
        <w:r w:rsidR="00422468" w:rsidRPr="004F1373">
          <w:rPr>
            <w:rStyle w:val="a8"/>
            <w:lang w:val="en-US"/>
          </w:rPr>
          <w:t>nrcki</w:t>
        </w:r>
        <w:r w:rsidR="00422468" w:rsidRPr="004F1373">
          <w:rPr>
            <w:rStyle w:val="a8"/>
          </w:rPr>
          <w:t>.</w:t>
        </w:r>
        <w:r w:rsidR="00422468" w:rsidRPr="004F1373">
          <w:rPr>
            <w:rStyle w:val="a8"/>
            <w:lang w:val="en-US"/>
          </w:rPr>
          <w:t>ru</w:t>
        </w:r>
      </w:hyperlink>
    </w:p>
    <w:p w:rsidR="008E372F" w:rsidRPr="008E372F" w:rsidRDefault="008E372F" w:rsidP="008E372F">
      <w:pPr>
        <w:pStyle w:val="Zv-bodyreport"/>
      </w:pPr>
      <w:r>
        <w:t>В настоящее время ведет</w:t>
      </w:r>
      <w:r w:rsidRPr="001D2ED3">
        <w:t xml:space="preserve">ся разработка и исследование на стенде ИРЕК </w:t>
      </w:r>
      <w:r>
        <w:t>квази</w:t>
      </w:r>
      <w:r w:rsidRPr="001D2ED3">
        <w:t>стационарного ионного источника СТИС</w:t>
      </w:r>
      <w:r>
        <w:t>-</w:t>
      </w:r>
      <w:r w:rsidRPr="001D2ED3">
        <w:t>1</w:t>
      </w:r>
      <w:r w:rsidR="00653422">
        <w:t>С</w:t>
      </w:r>
      <w:r>
        <w:t>, который</w:t>
      </w:r>
      <w:r w:rsidRPr="001D2ED3">
        <w:t xml:space="preserve"> </w:t>
      </w:r>
      <w:r>
        <w:t>должен генерировать</w:t>
      </w:r>
      <w:r w:rsidRPr="001D2ED3">
        <w:t xml:space="preserve"> пуч</w:t>
      </w:r>
      <w:r>
        <w:t>о</w:t>
      </w:r>
      <w:r w:rsidRPr="001D2ED3">
        <w:t>к</w:t>
      </w:r>
      <w:r>
        <w:t xml:space="preserve"> ионов водорода</w:t>
      </w:r>
      <w:r w:rsidRPr="001D2ED3">
        <w:t xml:space="preserve"> мощностью </w:t>
      </w:r>
      <w:r>
        <w:t>2 </w:t>
      </w:r>
      <w:r w:rsidRPr="001D2ED3">
        <w:t>МВт при</w:t>
      </w:r>
      <w:r>
        <w:t xml:space="preserve"> энергии до 50 кэВ и</w:t>
      </w:r>
      <w:r w:rsidRPr="001D2ED3">
        <w:t xml:space="preserve"> длительности импульса </w:t>
      </w:r>
      <w:r>
        <w:t xml:space="preserve">десятки </w:t>
      </w:r>
      <w:r w:rsidRPr="001D2ED3">
        <w:t>с</w:t>
      </w:r>
      <w:r>
        <w:t xml:space="preserve">екунд </w:t>
      </w:r>
      <w:r w:rsidRPr="009D6541">
        <w:t>[1]</w:t>
      </w:r>
      <w:r w:rsidRPr="001D2ED3">
        <w:t>.</w:t>
      </w:r>
      <w:r>
        <w:t xml:space="preserve"> По два таких источника должны работать в каждом из трех инжекторов</w:t>
      </w:r>
      <w:r w:rsidR="009D60E0">
        <w:t xml:space="preserve"> системы инжекции нейтральных пучков</w:t>
      </w:r>
      <w:r w:rsidR="00653422">
        <w:t xml:space="preserve"> токамака Т-15, обеспечивая ввод в плазму </w:t>
      </w:r>
      <w:r w:rsidR="008475D2">
        <w:t>пучков быстрых атомов мощностью 6 МВт.</w:t>
      </w:r>
    </w:p>
    <w:p w:rsidR="0016224D" w:rsidRPr="001348A7" w:rsidRDefault="008E372F" w:rsidP="001348A7">
      <w:pPr>
        <w:pStyle w:val="Zv-bodyreport"/>
      </w:pPr>
      <w:r>
        <w:t>Одним из основных узлов источника СТИС-1</w:t>
      </w:r>
      <w:r w:rsidR="0016224D">
        <w:t>С</w:t>
      </w:r>
      <w:r>
        <w:t xml:space="preserve"> является стационарная газоразрядная камера (ГРК), в которой генерируется водородная плазма, обеспечивающая на эмиссионной границе </w:t>
      </w:r>
      <w:r w:rsidR="0016224D">
        <w:t xml:space="preserve">необходимую плотность ионного тока. </w:t>
      </w:r>
      <w:r w:rsidR="0016224D" w:rsidRPr="001348A7">
        <w:t xml:space="preserve">Базовые характеристики </w:t>
      </w:r>
      <w:r w:rsidR="001348A7" w:rsidRPr="001348A7">
        <w:t>ГРК</w:t>
      </w:r>
      <w:r w:rsidR="0016224D" w:rsidRPr="001348A7">
        <w:t xml:space="preserve"> СТИС-1С:</w:t>
      </w:r>
    </w:p>
    <w:p w:rsidR="0016224D" w:rsidRPr="001348A7" w:rsidRDefault="0016224D" w:rsidP="001348A7">
      <w:pPr>
        <w:pStyle w:val="Zv-bodyreport"/>
      </w:pPr>
      <w:r w:rsidRPr="001348A7">
        <w:t xml:space="preserve">- режим работы </w:t>
      </w:r>
      <w:r w:rsidR="00147E9E">
        <w:t>—</w:t>
      </w:r>
      <w:r w:rsidRPr="001348A7">
        <w:t xml:space="preserve"> стационарный (до 30 с);</w:t>
      </w:r>
    </w:p>
    <w:p w:rsidR="0016224D" w:rsidRPr="001348A7" w:rsidRDefault="0016224D" w:rsidP="001348A7">
      <w:pPr>
        <w:pStyle w:val="Zv-bodyreport"/>
      </w:pPr>
      <w:r w:rsidRPr="001348A7">
        <w:t xml:space="preserve">- тип разряда в ГРК </w:t>
      </w:r>
      <w:r w:rsidR="00147E9E">
        <w:t>—</w:t>
      </w:r>
      <w:r w:rsidRPr="001348A7">
        <w:t xml:space="preserve"> дуговой;</w:t>
      </w:r>
    </w:p>
    <w:p w:rsidR="0016224D" w:rsidRPr="001348A7" w:rsidRDefault="0016224D" w:rsidP="001348A7">
      <w:pPr>
        <w:pStyle w:val="Zv-bodyreport"/>
      </w:pPr>
      <w:r w:rsidRPr="001348A7">
        <w:t xml:space="preserve">- мощность накала катодов </w:t>
      </w:r>
      <w:r w:rsidR="00147E9E">
        <w:t>—</w:t>
      </w:r>
      <w:r w:rsidRPr="001348A7">
        <w:t xml:space="preserve"> ~20 кВт;</w:t>
      </w:r>
    </w:p>
    <w:p w:rsidR="0016224D" w:rsidRPr="001348A7" w:rsidRDefault="0016224D" w:rsidP="001348A7">
      <w:pPr>
        <w:pStyle w:val="Zv-bodyreport"/>
      </w:pPr>
      <w:r w:rsidRPr="001348A7">
        <w:t xml:space="preserve">- мощность разряда </w:t>
      </w:r>
      <w:r w:rsidR="00147E9E">
        <w:t>—</w:t>
      </w:r>
      <w:r w:rsidRPr="001348A7">
        <w:t xml:space="preserve"> до </w:t>
      </w:r>
      <w:r w:rsidR="001348A7">
        <w:t>7</w:t>
      </w:r>
      <w:r w:rsidRPr="001348A7">
        <w:t>0 кВт;</w:t>
      </w:r>
    </w:p>
    <w:p w:rsidR="0016224D" w:rsidRPr="001348A7" w:rsidRDefault="0016224D" w:rsidP="001348A7">
      <w:pPr>
        <w:pStyle w:val="Zv-bodyreport"/>
      </w:pPr>
      <w:r w:rsidRPr="001348A7">
        <w:t xml:space="preserve">- площадь эмиссионной поверхности плазмы </w:t>
      </w:r>
      <w:r w:rsidR="00147E9E">
        <w:t>—</w:t>
      </w:r>
      <w:r w:rsidRPr="001348A7">
        <w:t xml:space="preserve"> до 450 см</w:t>
      </w:r>
      <w:r w:rsidRPr="001348A7">
        <w:rPr>
          <w:vertAlign w:val="superscript"/>
        </w:rPr>
        <w:t>2</w:t>
      </w:r>
      <w:r w:rsidRPr="001348A7">
        <w:t>;</w:t>
      </w:r>
    </w:p>
    <w:p w:rsidR="0016224D" w:rsidRPr="001348A7" w:rsidRDefault="0016224D" w:rsidP="001348A7">
      <w:pPr>
        <w:pStyle w:val="Zv-bodyreport"/>
      </w:pPr>
      <w:r w:rsidRPr="001348A7">
        <w:t xml:space="preserve">- плотность тока ионов водорода </w:t>
      </w:r>
      <w:r w:rsidR="00147E9E">
        <w:t>—</w:t>
      </w:r>
      <w:r w:rsidRPr="001348A7">
        <w:t xml:space="preserve"> до 0,3 А/см</w:t>
      </w:r>
      <w:r w:rsidRPr="001348A7">
        <w:rPr>
          <w:vertAlign w:val="superscript"/>
        </w:rPr>
        <w:t>2</w:t>
      </w:r>
      <w:r w:rsidRPr="001348A7">
        <w:t>;</w:t>
      </w:r>
    </w:p>
    <w:p w:rsidR="0016224D" w:rsidRPr="001348A7" w:rsidRDefault="0016224D" w:rsidP="001348A7">
      <w:pPr>
        <w:pStyle w:val="Zv-bodyreport"/>
      </w:pPr>
      <w:r w:rsidRPr="001348A7">
        <w:t xml:space="preserve">- неоднородность тока ионов на эмиссионной поверхности – </w:t>
      </w:r>
      <w:r w:rsidR="0026710E">
        <w:t>менее</w:t>
      </w:r>
      <w:r w:rsidRPr="001348A7">
        <w:t xml:space="preserve"> ±10%</w:t>
      </w:r>
      <w:r w:rsidR="001348A7">
        <w:t>.</w:t>
      </w:r>
    </w:p>
    <w:p w:rsidR="0079759A" w:rsidRDefault="005A4241" w:rsidP="0079759A">
      <w:pPr>
        <w:pStyle w:val="Zv-bodyreport"/>
      </w:pPr>
      <w:r w:rsidRPr="002B6CA5">
        <w:t xml:space="preserve">В докладе приводятся описание конструкции ГРК и результаты экспериментального исследования разрядных характеристик и параметров плазмы. Переход к стационарной работе потребовал решения проблем обеспечения температурного режима корпуса ГРК и увеличения ресурса </w:t>
      </w:r>
      <w:r w:rsidR="002B6CA5" w:rsidRPr="002B6CA5">
        <w:t xml:space="preserve">накаливаемых катодов из вольфрамовой проволоки. </w:t>
      </w:r>
      <w:r w:rsidR="002B6CA5">
        <w:t>Соответственно, ГРК изготовлена из меди</w:t>
      </w:r>
      <w:r w:rsidR="000E7FA2">
        <w:t xml:space="preserve">, а электропитание катодов обеспечивается трехфазным переменным током. </w:t>
      </w:r>
      <w:r w:rsidR="008E372F">
        <w:t xml:space="preserve">Для обеспечения </w:t>
      </w:r>
      <w:r w:rsidR="000E7FA2">
        <w:t>высокой</w:t>
      </w:r>
      <w:r w:rsidR="008E372F">
        <w:t xml:space="preserve"> энергетической эффективности </w:t>
      </w:r>
      <w:r w:rsidR="0026710E">
        <w:t>разряда</w:t>
      </w:r>
      <w:r w:rsidR="008E372F">
        <w:t xml:space="preserve"> применяется,</w:t>
      </w:r>
      <w:r w:rsidR="000E7FA2">
        <w:t xml:space="preserve"> пристеночное</w:t>
      </w:r>
      <w:r w:rsidR="008E372F">
        <w:t xml:space="preserve"> периферийное магнитное поле («касп»), создаваемое линейками постоянных магнитов</w:t>
      </w:r>
      <w:r w:rsidR="000E7FA2">
        <w:t xml:space="preserve"> из </w:t>
      </w:r>
      <w:r w:rsidR="000E7FA2">
        <w:rPr>
          <w:lang w:val="en-US"/>
        </w:rPr>
        <w:t>Nd</w:t>
      </w:r>
      <w:r w:rsidR="000E7FA2" w:rsidRPr="000E7FA2">
        <w:t>-</w:t>
      </w:r>
      <w:r w:rsidR="000E7FA2">
        <w:rPr>
          <w:lang w:val="en-US"/>
        </w:rPr>
        <w:t>Fe</w:t>
      </w:r>
      <w:r w:rsidR="000E7FA2" w:rsidRPr="000E7FA2">
        <w:t xml:space="preserve"> </w:t>
      </w:r>
      <w:r w:rsidR="000E7FA2">
        <w:t>сплава</w:t>
      </w:r>
      <w:r w:rsidR="008E372F">
        <w:t>, установленных на корпусе камеры с чередованием полюсов.</w:t>
      </w:r>
    </w:p>
    <w:tbl>
      <w:tblPr>
        <w:tblW w:w="0" w:type="auto"/>
        <w:jc w:val="center"/>
        <w:tblLook w:val="04A0"/>
      </w:tblPr>
      <w:tblGrid>
        <w:gridCol w:w="4927"/>
        <w:gridCol w:w="4927"/>
      </w:tblGrid>
      <w:tr w:rsidR="0079759A" w:rsidTr="002D5676">
        <w:trPr>
          <w:jc w:val="center"/>
        </w:trPr>
        <w:tc>
          <w:tcPr>
            <w:tcW w:w="4927" w:type="dxa"/>
          </w:tcPr>
          <w:p w:rsidR="0079759A" w:rsidRDefault="0012010B" w:rsidP="002D5676">
            <w:pPr>
              <w:pStyle w:val="Zv-bodyreport"/>
              <w:ind w:firstLine="0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2905125" cy="233362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325" t="40828" r="49495" b="36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79759A" w:rsidRDefault="0012010B" w:rsidP="002D5676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90775" cy="2266950"/>
                  <wp:effectExtent l="19050" t="0" r="9525" b="0"/>
                  <wp:docPr id="2" name="Рисунок 0" descr="IMG_2355_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G_2355_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241" w:rsidRDefault="005A4241" w:rsidP="002D5676">
            <w:pPr>
              <w:pStyle w:val="Zv-bodyreport"/>
              <w:ind w:firstLine="0"/>
              <w:jc w:val="center"/>
            </w:pPr>
          </w:p>
        </w:tc>
      </w:tr>
    </w:tbl>
    <w:p w:rsidR="006D64E8" w:rsidRPr="006D64E8" w:rsidRDefault="006D64E8" w:rsidP="006D64E8">
      <w:pPr>
        <w:pStyle w:val="Zv-TitleReferences-en"/>
      </w:pPr>
      <w:r>
        <w:t>Литература</w:t>
      </w:r>
    </w:p>
    <w:p w:rsidR="005A4241" w:rsidRPr="00422468" w:rsidRDefault="000E7FA2" w:rsidP="006D64E8">
      <w:pPr>
        <w:pStyle w:val="Zv-References-en"/>
        <w:rPr>
          <w:lang w:val="ru-RU"/>
        </w:rPr>
      </w:pPr>
      <w:r w:rsidRPr="006D64E8">
        <w:rPr>
          <w:lang w:val="ru-RU"/>
        </w:rPr>
        <w:t xml:space="preserve">А.Г. Барсуков, А.И. Крылов, А.А. Панасенков и др. </w:t>
      </w:r>
      <w:r w:rsidRPr="00422468">
        <w:rPr>
          <w:lang w:val="ru-RU"/>
        </w:rPr>
        <w:t xml:space="preserve">Разработка и экспериментальное исследование квазистационарного ионного источника СТИС-1. Труды </w:t>
      </w:r>
      <w:r w:rsidRPr="009D6541">
        <w:t>XL</w:t>
      </w:r>
      <w:r w:rsidRPr="00422468">
        <w:rPr>
          <w:lang w:val="ru-RU"/>
        </w:rPr>
        <w:t xml:space="preserve"> Международной (Звенигородской) конференции по физике плазмы и УТС, </w:t>
      </w:r>
      <w:smartTag w:uri="urn:schemas-microsoft-com:office:smarttags" w:element="metricconverter">
        <w:smartTagPr>
          <w:attr w:name="ProductID" w:val="2013 г"/>
        </w:smartTagPr>
        <w:r w:rsidRPr="00422468">
          <w:rPr>
            <w:lang w:val="ru-RU"/>
          </w:rPr>
          <w:t>2013 г</w:t>
        </w:r>
      </w:smartTag>
      <w:r w:rsidR="0026710E" w:rsidRPr="00422468">
        <w:rPr>
          <w:lang w:val="ru-RU"/>
        </w:rPr>
        <w:t>.</w:t>
      </w:r>
    </w:p>
    <w:p w:rsidR="00954EA1" w:rsidRPr="00422468" w:rsidRDefault="00954EA1" w:rsidP="00422468">
      <w:pPr>
        <w:pStyle w:val="a6"/>
        <w:rPr>
          <w:lang w:val="en-US"/>
        </w:rPr>
      </w:pPr>
    </w:p>
    <w:sectPr w:rsidR="00954EA1" w:rsidRPr="0042246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C7" w:rsidRDefault="00812AC7">
      <w:r>
        <w:separator/>
      </w:r>
    </w:p>
  </w:endnote>
  <w:endnote w:type="continuationSeparator" w:id="0">
    <w:p w:rsidR="00812AC7" w:rsidRDefault="0081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7BA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7BA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46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C7" w:rsidRDefault="00812AC7">
      <w:r>
        <w:separator/>
      </w:r>
    </w:p>
  </w:footnote>
  <w:footnote w:type="continuationSeparator" w:id="0">
    <w:p w:rsidR="00812AC7" w:rsidRDefault="00812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5E20AC">
      <w:rPr>
        <w:sz w:val="20"/>
      </w:rPr>
      <w:t>8</w:t>
    </w:r>
    <w:r>
      <w:rPr>
        <w:sz w:val="20"/>
      </w:rPr>
      <w:t xml:space="preserve"> – 1</w:t>
    </w:r>
    <w:r w:rsidR="008D1653" w:rsidRPr="005E20A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5E20A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D47BA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0E7FA2"/>
    <w:rsid w:val="0012010B"/>
    <w:rsid w:val="001348A7"/>
    <w:rsid w:val="00147E9E"/>
    <w:rsid w:val="0016224D"/>
    <w:rsid w:val="001C0CCB"/>
    <w:rsid w:val="00203C5F"/>
    <w:rsid w:val="00220629"/>
    <w:rsid w:val="00247225"/>
    <w:rsid w:val="00256F8D"/>
    <w:rsid w:val="0026710E"/>
    <w:rsid w:val="002B6CA5"/>
    <w:rsid w:val="002D5676"/>
    <w:rsid w:val="003800F3"/>
    <w:rsid w:val="003B5B93"/>
    <w:rsid w:val="00401388"/>
    <w:rsid w:val="00422468"/>
    <w:rsid w:val="00446025"/>
    <w:rsid w:val="00456077"/>
    <w:rsid w:val="004A77D1"/>
    <w:rsid w:val="004B72AA"/>
    <w:rsid w:val="004F4E29"/>
    <w:rsid w:val="005038D3"/>
    <w:rsid w:val="00567C6F"/>
    <w:rsid w:val="00573BAD"/>
    <w:rsid w:val="0058676C"/>
    <w:rsid w:val="005A4241"/>
    <w:rsid w:val="005E20AC"/>
    <w:rsid w:val="00653422"/>
    <w:rsid w:val="00654A7B"/>
    <w:rsid w:val="006766F0"/>
    <w:rsid w:val="006D64E8"/>
    <w:rsid w:val="006E1332"/>
    <w:rsid w:val="00732A2E"/>
    <w:rsid w:val="0079759A"/>
    <w:rsid w:val="007B6378"/>
    <w:rsid w:val="00802D35"/>
    <w:rsid w:val="00812AC7"/>
    <w:rsid w:val="008475D2"/>
    <w:rsid w:val="0085212F"/>
    <w:rsid w:val="008D1653"/>
    <w:rsid w:val="008E372F"/>
    <w:rsid w:val="008E6101"/>
    <w:rsid w:val="0090137F"/>
    <w:rsid w:val="00954EA1"/>
    <w:rsid w:val="009D60E0"/>
    <w:rsid w:val="009F7A2F"/>
    <w:rsid w:val="00AC6E67"/>
    <w:rsid w:val="00B622ED"/>
    <w:rsid w:val="00B9584E"/>
    <w:rsid w:val="00C103CD"/>
    <w:rsid w:val="00C232A0"/>
    <w:rsid w:val="00CE497F"/>
    <w:rsid w:val="00D47BA3"/>
    <w:rsid w:val="00D47F19"/>
    <w:rsid w:val="00D900FB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797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67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asenkov_AA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269</Words>
  <Characters>1889</Characters>
  <Application>Microsoft Office Word</Application>
  <DocSecurity>0</DocSecurity>
  <Lines>30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Links>
    <vt:vector size="66" baseType="variant">
      <vt:variant>
        <vt:i4>1310738</vt:i4>
      </vt:variant>
      <vt:variant>
        <vt:i4>30</vt:i4>
      </vt:variant>
      <vt:variant>
        <vt:i4>0</vt:i4>
      </vt:variant>
      <vt:variant>
        <vt:i4>5</vt:i4>
      </vt:variant>
      <vt:variant>
        <vt:lpwstr>mailto:Smirnov_VA@nrcki.ru</vt:lpwstr>
      </vt:variant>
      <vt:variant>
        <vt:lpwstr/>
      </vt:variant>
      <vt:variant>
        <vt:i4>3342378</vt:i4>
      </vt:variant>
      <vt:variant>
        <vt:i4>27</vt:i4>
      </vt:variant>
      <vt:variant>
        <vt:i4>0</vt:i4>
      </vt:variant>
      <vt:variant>
        <vt:i4>5</vt:i4>
      </vt:variant>
      <vt:variant>
        <vt:lpwstr>mailto:Petrov_VS@nrcki.ru</vt:lpwstr>
      </vt:variant>
      <vt:variant>
        <vt:lpwstr/>
      </vt:variant>
      <vt:variant>
        <vt:i4>2490404</vt:i4>
      </vt:variant>
      <vt:variant>
        <vt:i4>24</vt:i4>
      </vt:variant>
      <vt:variant>
        <vt:i4>0</vt:i4>
      </vt:variant>
      <vt:variant>
        <vt:i4>5</vt:i4>
      </vt:variant>
      <vt:variant>
        <vt:lpwstr>mailto:Panasenkov_AA@nrcki.ru</vt:lpwstr>
      </vt:variant>
      <vt:variant>
        <vt:lpwstr/>
      </vt:variant>
      <vt:variant>
        <vt:i4>1376256</vt:i4>
      </vt:variant>
      <vt:variant>
        <vt:i4>21</vt:i4>
      </vt:variant>
      <vt:variant>
        <vt:i4>0</vt:i4>
      </vt:variant>
      <vt:variant>
        <vt:i4>5</vt:i4>
      </vt:variant>
      <vt:variant>
        <vt:lpwstr>mailto:Korolev_VF@nrcki.ru</vt:lpwstr>
      </vt:variant>
      <vt:variant>
        <vt:lpwstr/>
      </vt:variant>
      <vt:variant>
        <vt:i4>1114135</vt:i4>
      </vt:variant>
      <vt:variant>
        <vt:i4>18</vt:i4>
      </vt:variant>
      <vt:variant>
        <vt:i4>0</vt:i4>
      </vt:variant>
      <vt:variant>
        <vt:i4>5</vt:i4>
      </vt:variant>
      <vt:variant>
        <vt:lpwstr>mailto:Nikulin_VA@nrcki.ru</vt:lpwstr>
      </vt:variant>
      <vt:variant>
        <vt:lpwstr/>
      </vt:variant>
      <vt:variant>
        <vt:i4>2490404</vt:i4>
      </vt:variant>
      <vt:variant>
        <vt:i4>15</vt:i4>
      </vt:variant>
      <vt:variant>
        <vt:i4>0</vt:i4>
      </vt:variant>
      <vt:variant>
        <vt:i4>5</vt:i4>
      </vt:variant>
      <vt:variant>
        <vt:lpwstr>mailto:Panasenkov_AA@nrcki.ru</vt:lpwstr>
      </vt:variant>
      <vt:variant>
        <vt:lpwstr/>
      </vt:variant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mailto:Smirnov_VA@nrcki.ru</vt:lpwstr>
      </vt:variant>
      <vt:variant>
        <vt:lpwstr/>
      </vt:variant>
      <vt:variant>
        <vt:i4>3342378</vt:i4>
      </vt:variant>
      <vt:variant>
        <vt:i4>9</vt:i4>
      </vt:variant>
      <vt:variant>
        <vt:i4>0</vt:i4>
      </vt:variant>
      <vt:variant>
        <vt:i4>5</vt:i4>
      </vt:variant>
      <vt:variant>
        <vt:lpwstr>mailto:Petrov_VS@nrcki.ru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mailto:Panasenkov_AA@nrcki.ru</vt:lpwstr>
      </vt:variant>
      <vt:variant>
        <vt:lpwstr/>
      </vt:variant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mailto:Korolev_VF@nrcki.ru</vt:lpwstr>
      </vt:variant>
      <vt:variant>
        <vt:lpwstr/>
      </vt:variant>
      <vt:variant>
        <vt:i4>1114135</vt:i4>
      </vt:variant>
      <vt:variant>
        <vt:i4>0</vt:i4>
      </vt:variant>
      <vt:variant>
        <vt:i4>0</vt:i4>
      </vt:variant>
      <vt:variant>
        <vt:i4>5</vt:i4>
      </vt:variant>
      <vt:variant>
        <vt:lpwstr>mailto:Nikulin_VA@nrcki.ru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Газоразрядная камера стационарного ионного источника СТИС-1С для системы инжекции Т-15</dc:title>
  <dc:subject/>
  <dc:creator>Сергей Сатунин</dc:creator>
  <cp:keywords/>
  <cp:lastModifiedBy>Сергей Сатунин</cp:lastModifiedBy>
  <cp:revision>2</cp:revision>
  <cp:lastPrinted>2015-10-13T16:20:00Z</cp:lastPrinted>
  <dcterms:created xsi:type="dcterms:W3CDTF">2016-01-09T20:23:00Z</dcterms:created>
  <dcterms:modified xsi:type="dcterms:W3CDTF">2016-01-09T20:23:00Z</dcterms:modified>
</cp:coreProperties>
</file>