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7B" w:rsidRDefault="00D5637B" w:rsidP="00D5637B">
      <w:pPr>
        <w:pStyle w:val="Zv-Titlereport"/>
      </w:pPr>
      <w:bookmarkStart w:id="0" w:name="OLE_LINK11"/>
      <w:bookmarkStart w:id="1" w:name="OLE_LINK12"/>
      <w:r w:rsidRPr="002D4458">
        <w:t>Использование гелиев</w:t>
      </w:r>
      <w:r>
        <w:t>ой</w:t>
      </w:r>
      <w:r w:rsidRPr="002D4458">
        <w:t xml:space="preserve"> добавк</w:t>
      </w:r>
      <w:r>
        <w:t>и</w:t>
      </w:r>
      <w:r w:rsidRPr="002D4458">
        <w:t xml:space="preserve"> для контроля параметров плазмы на периферии разряда в термоядерных экспериментах</w:t>
      </w:r>
      <w:bookmarkEnd w:id="0"/>
      <w:bookmarkEnd w:id="1"/>
    </w:p>
    <w:p w:rsidR="00D5637B" w:rsidRPr="00DE1208" w:rsidRDefault="00D5637B" w:rsidP="00D5637B">
      <w:pPr>
        <w:pStyle w:val="Zv-Author"/>
        <w:rPr>
          <w:vertAlign w:val="superscript"/>
        </w:rPr>
      </w:pPr>
      <w:r w:rsidRPr="002D4458">
        <w:t>С.И. Л</w:t>
      </w:r>
      <w:r>
        <w:t>ашкул</w:t>
      </w:r>
      <w:r w:rsidR="00BA4365" w:rsidRPr="00DE1208">
        <w:rPr>
          <w:vertAlign w:val="superscript"/>
        </w:rPr>
        <w:t>1</w:t>
      </w:r>
      <w:r>
        <w:t>, А.Б. Алтухов</w:t>
      </w:r>
      <w:r w:rsidR="00BA4365" w:rsidRPr="00DE1208">
        <w:rPr>
          <w:vertAlign w:val="superscript"/>
        </w:rPr>
        <w:t>1</w:t>
      </w:r>
      <w:r>
        <w:t>, А.Д. Гурченко</w:t>
      </w:r>
      <w:r w:rsidR="00BA4365" w:rsidRPr="00DE1208">
        <w:rPr>
          <w:vertAlign w:val="superscript"/>
        </w:rPr>
        <w:t>1</w:t>
      </w:r>
      <w:r>
        <w:t>, Е.З. Гусаков</w:t>
      </w:r>
      <w:r w:rsidR="00BA4365" w:rsidRPr="00DE1208">
        <w:rPr>
          <w:vertAlign w:val="superscript"/>
        </w:rPr>
        <w:t>1</w:t>
      </w:r>
      <w:r>
        <w:t>, В.В. Дьяченко</w:t>
      </w:r>
      <w:r w:rsidR="00BA4365" w:rsidRPr="00DE1208">
        <w:rPr>
          <w:vertAlign w:val="superscript"/>
        </w:rPr>
        <w:t>1</w:t>
      </w:r>
      <w:r w:rsidR="00BA4365">
        <w:t>, Л.А.</w:t>
      </w:r>
      <w:r w:rsidR="00BA4365">
        <w:rPr>
          <w:lang w:val="en-US"/>
        </w:rPr>
        <w:t> </w:t>
      </w:r>
      <w:r>
        <w:t>Есипов</w:t>
      </w:r>
      <w:r w:rsidR="00BA4365" w:rsidRPr="00DE1208">
        <w:rPr>
          <w:vertAlign w:val="superscript"/>
        </w:rPr>
        <w:t>1</w:t>
      </w:r>
      <w:r>
        <w:t>, М.Ю. Кантор</w:t>
      </w:r>
      <w:r w:rsidR="00BA4365" w:rsidRPr="00DE1208">
        <w:rPr>
          <w:vertAlign w:val="superscript"/>
        </w:rPr>
        <w:t>1</w:t>
      </w:r>
      <w:r>
        <w:t>, Д.В. Куприенко</w:t>
      </w:r>
      <w:r w:rsidR="00BA4365" w:rsidRPr="00DE1208">
        <w:rPr>
          <w:vertAlign w:val="superscript"/>
        </w:rPr>
        <w:t>1</w:t>
      </w:r>
      <w:r>
        <w:t>, С.В. Шаталин</w:t>
      </w:r>
      <w:r w:rsidR="00BA4365" w:rsidRPr="00DE1208">
        <w:rPr>
          <w:vertAlign w:val="superscript"/>
        </w:rPr>
        <w:t>2</w:t>
      </w:r>
    </w:p>
    <w:p w:rsidR="00D5637B" w:rsidRPr="001E62F6" w:rsidRDefault="00BA4365" w:rsidP="00D5637B">
      <w:pPr>
        <w:pStyle w:val="Zv-Organization"/>
        <w:rPr>
          <w:szCs w:val="24"/>
        </w:rPr>
      </w:pPr>
      <w:r w:rsidRPr="00DE1208">
        <w:rPr>
          <w:vertAlign w:val="superscript"/>
        </w:rPr>
        <w:t>1</w:t>
      </w:r>
      <w:r w:rsidR="00D5637B" w:rsidRPr="001D3B82">
        <w:t>Физико-технический институт им. А.Ф.</w:t>
      </w:r>
      <w:r w:rsidRPr="00DE1208">
        <w:t xml:space="preserve"> </w:t>
      </w:r>
      <w:r>
        <w:t xml:space="preserve">Иоффе РАН, </w:t>
      </w:r>
      <w:smartTag w:uri="urn:schemas-microsoft-com:office:smarttags" w:element="metricconverter">
        <w:smartTagPr>
          <w:attr w:name="ProductID" w:val="194021, г"/>
        </w:smartTagPr>
        <w:r>
          <w:t>194021, г</w:t>
        </w:r>
      </w:smartTag>
      <w:r>
        <w:t>. Санкт</w:t>
      </w:r>
      <w:r w:rsidR="00D5637B" w:rsidRPr="001D3B82">
        <w:t>-Петербург,</w:t>
      </w:r>
      <w:r w:rsidR="00DE1208" w:rsidRPr="00DE1208">
        <w:br/>
        <w:t xml:space="preserve">    </w:t>
      </w:r>
      <w:r w:rsidR="00D5637B" w:rsidRPr="001D3B82">
        <w:t xml:space="preserve"> Россия</w:t>
      </w:r>
      <w:r w:rsidR="00AA5DFA">
        <w:t xml:space="preserve"> </w:t>
      </w:r>
      <w:r>
        <w:br w:type="textWrapping" w:clear="all"/>
      </w:r>
      <w:r w:rsidRPr="00DE1208">
        <w:rPr>
          <w:vertAlign w:val="superscript"/>
        </w:rPr>
        <w:t>2</w:t>
      </w:r>
      <w:r w:rsidRPr="002F20E6">
        <w:rPr>
          <w:szCs w:val="24"/>
        </w:rPr>
        <w:t>Санкт-Петербургский политехнический университет им. Петра Великого,</w:t>
      </w:r>
      <w:r w:rsidR="00DE1208">
        <w:rPr>
          <w:szCs w:val="24"/>
          <w:lang w:val="en-US"/>
        </w:rPr>
        <w:br/>
        <w:t xml:space="preserve">    </w:t>
      </w:r>
      <w:r w:rsidRPr="002F20E6">
        <w:rPr>
          <w:szCs w:val="24"/>
        </w:rPr>
        <w:t xml:space="preserve"> г. Санкт-Петербург, Россия</w:t>
      </w:r>
    </w:p>
    <w:p w:rsidR="001E7D1C" w:rsidRPr="00F057FF" w:rsidRDefault="001E7D1C" w:rsidP="00D5637B">
      <w:pPr>
        <w:pStyle w:val="Zv-bodyreport"/>
      </w:pPr>
      <w:r w:rsidRPr="00F057FF">
        <w:t>Рассматривается возможность использования гелиевой компоненты, появляющейся в результате термоядерной реакции, в качестве диагностического средства для контроля параметров на границе плазмы и в диверторном объеме (</w:t>
      </w:r>
      <w:r w:rsidRPr="00F057FF">
        <w:rPr>
          <w:lang w:val="en-US"/>
        </w:rPr>
        <w:t>SOL</w:t>
      </w:r>
      <w:r w:rsidRPr="00F057FF">
        <w:t>) термоядерной установки. Гелиевая добавка может быть полезной также для мониторных измерений при тестировании «</w:t>
      </w:r>
      <w:r w:rsidRPr="00F057FF">
        <w:rPr>
          <w:lang w:val="en-US"/>
        </w:rPr>
        <w:t>full</w:t>
      </w:r>
      <w:r w:rsidRPr="00F057FF">
        <w:t>-</w:t>
      </w:r>
      <w:r w:rsidRPr="00F057FF">
        <w:rPr>
          <w:lang w:val="en-US"/>
        </w:rPr>
        <w:t>W</w:t>
      </w:r>
      <w:r w:rsidRPr="00F057FF">
        <w:t xml:space="preserve">» дивертора установки ИТЕР в стационарных или переходных нетермоядерных циклах при работе на </w:t>
      </w:r>
      <w:r w:rsidRPr="00F057FF">
        <w:rPr>
          <w:lang w:val="en-US"/>
        </w:rPr>
        <w:t>He</w:t>
      </w:r>
      <w:r w:rsidRPr="00F057FF">
        <w:t>/</w:t>
      </w:r>
      <w:r w:rsidRPr="00F057FF">
        <w:rPr>
          <w:lang w:val="en-US"/>
        </w:rPr>
        <w:t>H</w:t>
      </w:r>
      <w:r w:rsidRPr="00F057FF">
        <w:t xml:space="preserve"> или </w:t>
      </w:r>
      <w:r w:rsidRPr="00F057FF">
        <w:rPr>
          <w:lang w:val="en-US"/>
        </w:rPr>
        <w:t>D</w:t>
      </w:r>
      <w:r w:rsidRPr="00F057FF">
        <w:t>/</w:t>
      </w:r>
      <w:r w:rsidRPr="00F057FF">
        <w:rPr>
          <w:lang w:val="en-US"/>
        </w:rPr>
        <w:t>T</w:t>
      </w:r>
      <w:r w:rsidRPr="00F057FF">
        <w:t xml:space="preserve"> смеси рабочего газа [1, 2]. Особое внимание уделяется анализу влияния добавки Не на механизм теплового переноса в плазме. Интенсивность линейчатого излучения нейтрального гелия, определяемая плотностью и температурой электронов, является чувствительным инструментом для </w:t>
      </w:r>
      <w:r w:rsidRPr="00892EE1">
        <w:rPr>
          <w:color w:val="000000"/>
        </w:rPr>
        <w:t>мониторирования этих параметров</w:t>
      </w:r>
      <w:r w:rsidRPr="00F057FF">
        <w:t xml:space="preserve">. На токамаке ФТ-2 дополнительный напуск гелия в водородную/дейтериевую плазму использовался в качестве средства диагностики плазменных параметров [3]. Изменения </w:t>
      </w:r>
      <w:r w:rsidRPr="00F057FF">
        <w:rPr>
          <w:i/>
          <w:iCs/>
          <w:lang w:val="en-US"/>
        </w:rPr>
        <w:t>n</w:t>
      </w:r>
      <w:r w:rsidRPr="00F057FF">
        <w:rPr>
          <w:i/>
          <w:iCs/>
          <w:vertAlign w:val="subscript"/>
          <w:lang w:val="en-US"/>
        </w:rPr>
        <w:t>e</w:t>
      </w:r>
      <w:r w:rsidRPr="00F057FF">
        <w:t>(</w:t>
      </w:r>
      <w:r w:rsidRPr="00F057FF">
        <w:rPr>
          <w:i/>
          <w:iCs/>
          <w:lang w:val="en-US"/>
        </w:rPr>
        <w:t>r</w:t>
      </w:r>
      <w:r w:rsidRPr="00F057FF">
        <w:t xml:space="preserve">) и </w:t>
      </w:r>
      <w:r w:rsidRPr="00F057FF">
        <w:rPr>
          <w:i/>
          <w:lang w:val="en-US"/>
        </w:rPr>
        <w:t>T</w:t>
      </w:r>
      <w:r w:rsidRPr="00F057FF">
        <w:rPr>
          <w:i/>
          <w:vertAlign w:val="subscript"/>
          <w:lang w:val="en-US"/>
        </w:rPr>
        <w:t>e</w:t>
      </w:r>
      <w:r w:rsidRPr="00F057FF">
        <w:t>(</w:t>
      </w:r>
      <w:r w:rsidRPr="00F057FF">
        <w:rPr>
          <w:i/>
          <w:lang w:val="en-US"/>
        </w:rPr>
        <w:t>r</w:t>
      </w:r>
      <w:r w:rsidRPr="00F057FF">
        <w:t xml:space="preserve">) контролировались с помощью метода, основанного на пропорциональности отношения интенсивностей спектральных линий </w:t>
      </w:r>
      <w:r w:rsidRPr="00F057FF">
        <w:rPr>
          <w:lang w:val="en-US"/>
        </w:rPr>
        <w:t>R</w:t>
      </w:r>
      <w:r w:rsidRPr="00BA4365">
        <w:rPr>
          <w:vertAlign w:val="subscript"/>
        </w:rPr>
        <w:t>1</w:t>
      </w:r>
      <w:r w:rsidRPr="00F057FF">
        <w:t>(</w:t>
      </w:r>
      <w:r w:rsidRPr="00F057FF">
        <w:rPr>
          <w:lang w:val="en-US"/>
        </w:rPr>
        <w:t>n</w:t>
      </w:r>
      <w:r w:rsidRPr="00F057FF">
        <w:rPr>
          <w:vertAlign w:val="subscript"/>
          <w:lang w:val="en-US"/>
        </w:rPr>
        <w:t>e</w:t>
      </w:r>
      <w:r w:rsidRPr="00F057FF">
        <w:t>)</w:t>
      </w:r>
      <w:r w:rsidRPr="00F057FF">
        <w:rPr>
          <w:lang w:val="en-US"/>
        </w:rPr>
        <w:t> </w:t>
      </w:r>
      <w:r w:rsidRPr="00F057FF">
        <w:t>=</w:t>
      </w:r>
      <w:r w:rsidRPr="00F057FF">
        <w:rPr>
          <w:lang w:val="en-US"/>
        </w:rPr>
        <w:t> He</w:t>
      </w:r>
      <w:r w:rsidR="00BA4365">
        <w:t> </w:t>
      </w:r>
      <w:r w:rsidRPr="00F057FF">
        <w:rPr>
          <w:lang w:val="en-US"/>
        </w:rPr>
        <w:t>I</w:t>
      </w:r>
      <w:r w:rsidR="00BA4365">
        <w:t> </w:t>
      </w:r>
      <w:r w:rsidRPr="00F057FF">
        <w:t>(668</w:t>
      </w:r>
      <w:r w:rsidR="00BA4365">
        <w:t> </w:t>
      </w:r>
      <w:r w:rsidRPr="00F057FF">
        <w:rPr>
          <w:lang w:val="en-US"/>
        </w:rPr>
        <w:t>nm</w:t>
      </w:r>
      <w:r w:rsidRPr="00F057FF">
        <w:t>)/</w:t>
      </w:r>
      <w:r w:rsidRPr="00F057FF">
        <w:rPr>
          <w:lang w:val="en-US"/>
        </w:rPr>
        <w:t>He</w:t>
      </w:r>
      <w:r w:rsidR="00BA4365">
        <w:t> </w:t>
      </w:r>
      <w:r w:rsidRPr="00F057FF">
        <w:rPr>
          <w:lang w:val="en-US"/>
        </w:rPr>
        <w:t>I</w:t>
      </w:r>
      <w:r w:rsidR="00BA4365">
        <w:t> </w:t>
      </w:r>
      <w:r w:rsidRPr="00F057FF">
        <w:t>(728</w:t>
      </w:r>
      <w:r w:rsidR="00BA4365">
        <w:t> </w:t>
      </w:r>
      <w:r w:rsidRPr="00F057FF">
        <w:rPr>
          <w:lang w:val="en-US"/>
        </w:rPr>
        <w:t>nm</w:t>
      </w:r>
      <w:r w:rsidRPr="00F057FF">
        <w:t xml:space="preserve">) и </w:t>
      </w:r>
      <w:r w:rsidRPr="00F057FF">
        <w:rPr>
          <w:lang w:val="en-US"/>
        </w:rPr>
        <w:t>R</w:t>
      </w:r>
      <w:r w:rsidRPr="00BA4365">
        <w:rPr>
          <w:vertAlign w:val="subscript"/>
        </w:rPr>
        <w:t>2</w:t>
      </w:r>
      <w:r w:rsidRPr="00F057FF">
        <w:t>(</w:t>
      </w:r>
      <w:r w:rsidRPr="00F057FF">
        <w:rPr>
          <w:lang w:val="en-US"/>
        </w:rPr>
        <w:t>T</w:t>
      </w:r>
      <w:r w:rsidRPr="00F057FF">
        <w:rPr>
          <w:vertAlign w:val="subscript"/>
          <w:lang w:val="en-US"/>
        </w:rPr>
        <w:t>e</w:t>
      </w:r>
      <w:r w:rsidRPr="00F057FF">
        <w:t>)</w:t>
      </w:r>
      <w:r w:rsidRPr="00F057FF">
        <w:rPr>
          <w:lang w:val="en-US"/>
        </w:rPr>
        <w:t> </w:t>
      </w:r>
      <w:r w:rsidRPr="00F057FF">
        <w:t>=</w:t>
      </w:r>
      <w:r w:rsidRPr="00F057FF">
        <w:rPr>
          <w:lang w:val="en-US"/>
        </w:rPr>
        <w:t> He</w:t>
      </w:r>
      <w:r w:rsidR="00BA4365">
        <w:rPr>
          <w:lang w:val="en-US"/>
        </w:rPr>
        <w:t> </w:t>
      </w:r>
      <w:r w:rsidRPr="00F057FF">
        <w:rPr>
          <w:lang w:val="en-US"/>
        </w:rPr>
        <w:t>I</w:t>
      </w:r>
      <w:r w:rsidR="00BA4365">
        <w:rPr>
          <w:lang w:val="en-US"/>
        </w:rPr>
        <w:t> </w:t>
      </w:r>
      <w:r w:rsidRPr="00F057FF">
        <w:t xml:space="preserve">(728 </w:t>
      </w:r>
      <w:r w:rsidRPr="00F057FF">
        <w:rPr>
          <w:lang w:val="en-US"/>
        </w:rPr>
        <w:t>nm</w:t>
      </w:r>
      <w:r w:rsidRPr="00F057FF">
        <w:t>)/</w:t>
      </w:r>
      <w:r w:rsidRPr="00F057FF">
        <w:rPr>
          <w:lang w:val="en-US"/>
        </w:rPr>
        <w:t>He</w:t>
      </w:r>
      <w:r w:rsidR="00BA4365">
        <w:rPr>
          <w:lang w:val="en-US"/>
        </w:rPr>
        <w:t> </w:t>
      </w:r>
      <w:r w:rsidRPr="00F057FF">
        <w:rPr>
          <w:lang w:val="en-US"/>
        </w:rPr>
        <w:t>I</w:t>
      </w:r>
      <w:r w:rsidR="00BA4365">
        <w:rPr>
          <w:lang w:val="en-US"/>
        </w:rPr>
        <w:t> </w:t>
      </w:r>
      <w:r w:rsidRPr="00F057FF">
        <w:t xml:space="preserve">(706 </w:t>
      </w:r>
      <w:r w:rsidRPr="00F057FF">
        <w:rPr>
          <w:lang w:val="en-US"/>
        </w:rPr>
        <w:t>nm</w:t>
      </w:r>
      <w:r w:rsidRPr="00F057FF">
        <w:t xml:space="preserve">) значениям </w:t>
      </w:r>
      <w:r w:rsidRPr="00F057FF">
        <w:rPr>
          <w:i/>
          <w:iCs/>
          <w:lang w:val="en-US"/>
        </w:rPr>
        <w:t>n</w:t>
      </w:r>
      <w:r w:rsidRPr="00F057FF">
        <w:rPr>
          <w:i/>
          <w:iCs/>
          <w:vertAlign w:val="subscript"/>
          <w:lang w:val="en-US"/>
        </w:rPr>
        <w:t>e</w:t>
      </w:r>
      <w:r w:rsidRPr="00F057FF">
        <w:t>(</w:t>
      </w:r>
      <w:r w:rsidRPr="00F057FF">
        <w:rPr>
          <w:i/>
          <w:iCs/>
          <w:lang w:val="en-US"/>
        </w:rPr>
        <w:t>r</w:t>
      </w:r>
      <w:r w:rsidRPr="00F057FF">
        <w:t xml:space="preserve">) и </w:t>
      </w:r>
      <w:r w:rsidRPr="00F057FF">
        <w:rPr>
          <w:i/>
          <w:lang w:val="en-US"/>
        </w:rPr>
        <w:t>T</w:t>
      </w:r>
      <w:r w:rsidRPr="00F057FF">
        <w:rPr>
          <w:i/>
          <w:vertAlign w:val="subscript"/>
          <w:lang w:val="en-US"/>
        </w:rPr>
        <w:t>e</w:t>
      </w:r>
      <w:r w:rsidRPr="00F057FF">
        <w:t>(</w:t>
      </w:r>
      <w:r w:rsidRPr="00F057FF">
        <w:rPr>
          <w:i/>
          <w:lang w:val="en-US"/>
        </w:rPr>
        <w:t>r</w:t>
      </w:r>
      <w:r w:rsidRPr="00F057FF">
        <w:t>)</w:t>
      </w:r>
      <w:r w:rsidRPr="00F057FF">
        <w:rPr>
          <w:i/>
        </w:rPr>
        <w:t>,</w:t>
      </w:r>
      <w:r w:rsidRPr="00F057FF">
        <w:t xml:space="preserve"> соответственно. Такие измерения проводились при дополнительном напуске Не в экспериментах по НГ нагреву и генерации токов увлечения (</w:t>
      </w:r>
      <w:r w:rsidRPr="00F057FF">
        <w:rPr>
          <w:lang w:val="en-US"/>
        </w:rPr>
        <w:t>LHCD</w:t>
      </w:r>
      <w:r w:rsidRPr="00F057FF">
        <w:t>), а также в случае использования дополнительного быстрого подъема плазменного тока (</w:t>
      </w:r>
      <w:r w:rsidRPr="00F057FF">
        <w:rPr>
          <w:lang w:val="en-US"/>
        </w:rPr>
        <w:t>CRU</w:t>
      </w:r>
      <w:r w:rsidRPr="00F057FF">
        <w:t xml:space="preserve">). Для уточнения значений коэффициентов </w:t>
      </w:r>
      <w:r w:rsidRPr="00F057FF">
        <w:rPr>
          <w:lang w:val="en-US"/>
        </w:rPr>
        <w:t>R</w:t>
      </w:r>
      <w:r w:rsidRPr="00BA4365">
        <w:rPr>
          <w:vertAlign w:val="subscript"/>
        </w:rPr>
        <w:t>1</w:t>
      </w:r>
      <w:r w:rsidRPr="00F057FF">
        <w:t xml:space="preserve"> и </w:t>
      </w:r>
      <w:r w:rsidRPr="00F057FF">
        <w:rPr>
          <w:lang w:val="en-US"/>
        </w:rPr>
        <w:t>R</w:t>
      </w:r>
      <w:r w:rsidRPr="00BA4365">
        <w:rPr>
          <w:vertAlign w:val="subscript"/>
        </w:rPr>
        <w:t>2</w:t>
      </w:r>
      <w:r w:rsidRPr="00F057FF">
        <w:t>, устанавливающих связь между плазменными параметрами и линейчатым излучением применялся разряд в чистом гелии. Особенность такого метода калибровки и тестирования определялась возможностью сравнения результатов спектральных измерений с данными, полученными с помощью лазерной многопроходной внутрирезонансной диагностики Томсоновского рассеяния, и с данными 2-мм интерферометра.</w:t>
      </w:r>
    </w:p>
    <w:p w:rsidR="001E7D1C" w:rsidRPr="00F057FF" w:rsidRDefault="001E7D1C" w:rsidP="00D5637B">
      <w:pPr>
        <w:pStyle w:val="Zv-bodyreport"/>
      </w:pPr>
      <w:r w:rsidRPr="00F057FF">
        <w:t xml:space="preserve">Рассматривается также влияние присутствия Не в </w:t>
      </w:r>
      <w:r w:rsidRPr="00F057FF">
        <w:rPr>
          <w:lang w:val="en-US"/>
        </w:rPr>
        <w:t>H</w:t>
      </w:r>
      <w:r w:rsidRPr="00F057FF">
        <w:t>/</w:t>
      </w:r>
      <w:r w:rsidRPr="00F057FF">
        <w:rPr>
          <w:lang w:val="en-US"/>
        </w:rPr>
        <w:t>D</w:t>
      </w:r>
      <w:r w:rsidRPr="00F057FF">
        <w:t xml:space="preserve"> плазме на развитие и подавление аномального теплового переноса, определяемого разномасштабной плазменной микроту</w:t>
      </w:r>
      <w:r w:rsidR="001E62F6">
        <w:t>р</w:t>
      </w:r>
      <w:r w:rsidRPr="00F057FF">
        <w:t>булентностью. Параметры плазменных колебаний контролировались микроволновой корреляционной Доплеровской диагностикой обратного рассеяния и рефлектометром [4]. В специальных режимах с интенсивным напуском</w:t>
      </w:r>
      <w:r w:rsidR="009D2ABC">
        <w:t>.</w:t>
      </w:r>
      <w:r w:rsidRPr="00F057FF">
        <w:t xml:space="preserve"> Не обнаружено существенное изменение амплитуды и частоты микроволновых колебаний ГАМ.</w:t>
      </w:r>
    </w:p>
    <w:p w:rsidR="001E7D1C" w:rsidRDefault="001E7D1C" w:rsidP="00D5637B">
      <w:pPr>
        <w:pStyle w:val="Zv-bodyreport"/>
      </w:pPr>
      <w:r w:rsidRPr="00892EE1">
        <w:t>Работа выполнена при частичной поддержки грантов РФФИ 13-02-00614 и 14-08-00476.</w:t>
      </w:r>
    </w:p>
    <w:p w:rsidR="001E7D1C" w:rsidRPr="00892EE1" w:rsidRDefault="001E7D1C" w:rsidP="00D5637B">
      <w:pPr>
        <w:pStyle w:val="Zv-TitleReferences-ru"/>
      </w:pPr>
      <w:r w:rsidRPr="00892EE1">
        <w:t>Список литературы</w:t>
      </w:r>
    </w:p>
    <w:p w:rsidR="001E7D1C" w:rsidRPr="00D7560D" w:rsidRDefault="001E7D1C" w:rsidP="00D5637B">
      <w:pPr>
        <w:pStyle w:val="Zv-References-ru"/>
        <w:rPr>
          <w:lang w:val="fr-FR"/>
        </w:rPr>
      </w:pPr>
      <w:r w:rsidRPr="00D7560D">
        <w:rPr>
          <w:lang w:val="fr-FR"/>
        </w:rPr>
        <w:t>S</w:t>
      </w:r>
      <w:r w:rsidRPr="009D2ABC">
        <w:t xml:space="preserve">. </w:t>
      </w:r>
      <w:r w:rsidRPr="00D7560D">
        <w:rPr>
          <w:lang w:val="fr-FR"/>
        </w:rPr>
        <w:t>Carpentier</w:t>
      </w:r>
      <w:r w:rsidRPr="009D2ABC">
        <w:t>-</w:t>
      </w:r>
      <w:r w:rsidRPr="00D7560D">
        <w:rPr>
          <w:lang w:val="fr-FR"/>
        </w:rPr>
        <w:t>Chouchana</w:t>
      </w:r>
      <w:r w:rsidRPr="009D2ABC">
        <w:t xml:space="preserve">, </w:t>
      </w:r>
      <w:r w:rsidRPr="00D7560D">
        <w:rPr>
          <w:lang w:val="fr-FR"/>
        </w:rPr>
        <w:t>T</w:t>
      </w:r>
      <w:r w:rsidRPr="009D2ABC">
        <w:t xml:space="preserve">. </w:t>
      </w:r>
      <w:r w:rsidRPr="00D7560D">
        <w:rPr>
          <w:lang w:val="fr-FR"/>
        </w:rPr>
        <w:t>Hirai</w:t>
      </w:r>
      <w:r w:rsidRPr="00F646A8">
        <w:rPr>
          <w:lang w:val="en-US"/>
        </w:rPr>
        <w:t xml:space="preserve">, </w:t>
      </w:r>
      <w:r w:rsidRPr="00D7560D">
        <w:rPr>
          <w:lang w:val="fr-FR"/>
        </w:rPr>
        <w:t>F</w:t>
      </w:r>
      <w:r w:rsidRPr="00F646A8">
        <w:rPr>
          <w:lang w:val="en-US"/>
        </w:rPr>
        <w:t xml:space="preserve">. </w:t>
      </w:r>
      <w:r w:rsidRPr="00D7560D">
        <w:rPr>
          <w:lang w:val="fr-FR"/>
        </w:rPr>
        <w:t>Escourbiac</w:t>
      </w:r>
      <w:r w:rsidRPr="00F646A8">
        <w:rPr>
          <w:lang w:val="en-US"/>
        </w:rPr>
        <w:t xml:space="preserve"> </w:t>
      </w:r>
      <w:r w:rsidRPr="00D7560D">
        <w:rPr>
          <w:lang w:val="fr-FR"/>
        </w:rPr>
        <w:t>et</w:t>
      </w:r>
      <w:r w:rsidRPr="00F646A8">
        <w:rPr>
          <w:lang w:val="en-US"/>
        </w:rPr>
        <w:t xml:space="preserve"> </w:t>
      </w:r>
      <w:r w:rsidRPr="00D7560D">
        <w:rPr>
          <w:lang w:val="fr-FR"/>
        </w:rPr>
        <w:t>al</w:t>
      </w:r>
      <w:r w:rsidRPr="00F646A8">
        <w:rPr>
          <w:lang w:val="en-US"/>
        </w:rPr>
        <w:t xml:space="preserve">. </w:t>
      </w:r>
      <w:r w:rsidRPr="00D7560D">
        <w:rPr>
          <w:i/>
          <w:lang w:val="fr-FR"/>
        </w:rPr>
        <w:t>Phys. Scr.</w:t>
      </w:r>
      <w:r w:rsidRPr="00D7560D">
        <w:rPr>
          <w:lang w:val="fr-FR"/>
        </w:rPr>
        <w:t xml:space="preserve"> </w:t>
      </w:r>
      <w:r w:rsidRPr="00D7560D">
        <w:rPr>
          <w:b/>
          <w:lang w:val="fr-FR"/>
        </w:rPr>
        <w:t>T159</w:t>
      </w:r>
      <w:r w:rsidRPr="00D7560D">
        <w:rPr>
          <w:lang w:val="fr-FR"/>
        </w:rPr>
        <w:t xml:space="preserve"> (2014) 014002</w:t>
      </w:r>
    </w:p>
    <w:p w:rsidR="001E7D1C" w:rsidRPr="00D7560D" w:rsidRDefault="001E7D1C" w:rsidP="00D5637B">
      <w:pPr>
        <w:pStyle w:val="Zv-References-ru"/>
        <w:rPr>
          <w:lang w:val="fr-FR"/>
        </w:rPr>
      </w:pPr>
      <w:r w:rsidRPr="00D7560D">
        <w:rPr>
          <w:lang w:val="fr-FR"/>
        </w:rPr>
        <w:t xml:space="preserve">A.S. Kukushkin, H.D. Pacher,V. Kotov et al. </w:t>
      </w:r>
      <w:r w:rsidRPr="00D7560D">
        <w:rPr>
          <w:i/>
          <w:lang w:val="fr-FR"/>
        </w:rPr>
        <w:t>Nucl. Fusion</w:t>
      </w:r>
      <w:r w:rsidRPr="00D7560D">
        <w:rPr>
          <w:lang w:val="fr-FR"/>
        </w:rPr>
        <w:t xml:space="preserve"> </w:t>
      </w:r>
      <w:r w:rsidRPr="00D7560D">
        <w:rPr>
          <w:b/>
          <w:lang w:val="fr-FR"/>
        </w:rPr>
        <w:t>53</w:t>
      </w:r>
      <w:r w:rsidRPr="00D7560D">
        <w:rPr>
          <w:lang w:val="fr-FR"/>
        </w:rPr>
        <w:t xml:space="preserve"> (2013) 123025</w:t>
      </w:r>
    </w:p>
    <w:p w:rsidR="00D7560D" w:rsidRPr="00D7560D" w:rsidRDefault="001E7D1C" w:rsidP="00D5637B">
      <w:pPr>
        <w:pStyle w:val="Zv-References-ru"/>
        <w:rPr>
          <w:iCs/>
          <w:lang w:val="en-US"/>
        </w:rPr>
      </w:pPr>
      <w:r w:rsidRPr="00D7560D">
        <w:rPr>
          <w:lang w:val="fr-FR"/>
        </w:rPr>
        <w:t>S.I. Lashkul,</w:t>
      </w:r>
      <w:r w:rsidRPr="00D7560D">
        <w:rPr>
          <w:i/>
          <w:iCs/>
          <w:lang w:val="fr-FR"/>
        </w:rPr>
        <w:t xml:space="preserve"> </w:t>
      </w:r>
      <w:r w:rsidRPr="00D7560D">
        <w:rPr>
          <w:lang w:val="fr-FR"/>
        </w:rPr>
        <w:t xml:space="preserve">A.B. Altukhov, V.V. D’yachenko et al. </w:t>
      </w:r>
      <w:r w:rsidRPr="00D7560D">
        <w:rPr>
          <w:i/>
          <w:iCs/>
          <w:lang w:val="en-US"/>
        </w:rPr>
        <w:t>Plasma Phys. Rep.</w:t>
      </w:r>
      <w:r w:rsidRPr="00D7560D">
        <w:rPr>
          <w:iCs/>
          <w:lang w:val="en-US"/>
        </w:rPr>
        <w:t xml:space="preserve"> 38 (2012) 851</w:t>
      </w:r>
    </w:p>
    <w:p w:rsidR="00654A7B" w:rsidRPr="00D7560D" w:rsidRDefault="001E7D1C" w:rsidP="00D5637B">
      <w:pPr>
        <w:pStyle w:val="Zv-References-ru"/>
        <w:rPr>
          <w:lang w:val="fr-FR"/>
        </w:rPr>
      </w:pPr>
      <w:r w:rsidRPr="00D7560D">
        <w:rPr>
          <w:lang w:val="en-US"/>
        </w:rPr>
        <w:t xml:space="preserve">A.D. Gurchenko, E.Z. Gusakov. </w:t>
      </w:r>
      <w:r w:rsidRPr="00D7560D">
        <w:rPr>
          <w:lang w:val="fr-FR"/>
        </w:rPr>
        <w:t xml:space="preserve">A.B. Altukhov et al. </w:t>
      </w:r>
      <w:r w:rsidRPr="00D7560D">
        <w:rPr>
          <w:i/>
          <w:lang w:val="fr-FR"/>
        </w:rPr>
        <w:t>Plasma Phys. Control. Fusion</w:t>
      </w:r>
      <w:r w:rsidRPr="00D7560D">
        <w:rPr>
          <w:lang w:val="fr-FR"/>
        </w:rPr>
        <w:t xml:space="preserve"> 55 (2013) 085017</w:t>
      </w:r>
    </w:p>
    <w:p w:rsidR="00654A7B" w:rsidRDefault="00654A7B" w:rsidP="00DE1208">
      <w:pPr>
        <w:pStyle w:val="a6"/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920" w:rsidRDefault="00990920">
      <w:r>
        <w:separator/>
      </w:r>
    </w:p>
  </w:endnote>
  <w:endnote w:type="continuationSeparator" w:id="0">
    <w:p w:rsidR="00990920" w:rsidRDefault="00990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6C" w:rsidRDefault="00A076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766C" w:rsidRDefault="00A076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6C" w:rsidRDefault="00A076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1208">
      <w:rPr>
        <w:rStyle w:val="a5"/>
        <w:noProof/>
      </w:rPr>
      <w:t>1</w:t>
    </w:r>
    <w:r>
      <w:rPr>
        <w:rStyle w:val="a5"/>
      </w:rPr>
      <w:fldChar w:fldCharType="end"/>
    </w:r>
  </w:p>
  <w:p w:rsidR="00A0766C" w:rsidRDefault="00A076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920" w:rsidRDefault="00990920">
      <w:r>
        <w:separator/>
      </w:r>
    </w:p>
  </w:footnote>
  <w:footnote w:type="continuationSeparator" w:id="0">
    <w:p w:rsidR="00990920" w:rsidRDefault="00990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6C" w:rsidRDefault="00A0766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7560D">
      <w:rPr>
        <w:sz w:val="20"/>
      </w:rPr>
      <w:t>8</w:t>
    </w:r>
    <w:r>
      <w:rPr>
        <w:sz w:val="20"/>
      </w:rPr>
      <w:t xml:space="preserve"> – 1</w:t>
    </w:r>
    <w:r w:rsidRPr="00D7560D">
      <w:rPr>
        <w:sz w:val="20"/>
      </w:rPr>
      <w:t>2</w:t>
    </w:r>
    <w:r>
      <w:rPr>
        <w:sz w:val="20"/>
      </w:rPr>
      <w:t xml:space="preserve"> февраля 201</w:t>
    </w:r>
    <w:r w:rsidRPr="00D7560D">
      <w:rPr>
        <w:sz w:val="20"/>
      </w:rPr>
      <w:t>6</w:t>
    </w:r>
    <w:r>
      <w:rPr>
        <w:sz w:val="20"/>
      </w:rPr>
      <w:t xml:space="preserve"> г.</w:t>
    </w:r>
  </w:p>
  <w:p w:rsidR="00A0766C" w:rsidRDefault="00A0766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71D8E428"/>
    <w:lvl w:ilvl="0" w:tplc="75D008EC">
      <w:start w:val="1"/>
      <w:numFmt w:val="decimal"/>
      <w:pStyle w:val="1"/>
      <w:lvlText w:val="%1."/>
      <w:lvlJc w:val="left"/>
      <w:pPr>
        <w:ind w:left="540" w:hanging="360"/>
      </w:pPr>
      <w:rPr>
        <w:lang w:val="sv-S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504D"/>
    <w:rsid w:val="00043701"/>
    <w:rsid w:val="000C7078"/>
    <w:rsid w:val="000D76E9"/>
    <w:rsid w:val="000E495B"/>
    <w:rsid w:val="001026DB"/>
    <w:rsid w:val="001550D7"/>
    <w:rsid w:val="001C0CCB"/>
    <w:rsid w:val="001E1F23"/>
    <w:rsid w:val="001E62F6"/>
    <w:rsid w:val="001E7D1C"/>
    <w:rsid w:val="00220629"/>
    <w:rsid w:val="00247225"/>
    <w:rsid w:val="002B504D"/>
    <w:rsid w:val="002B7422"/>
    <w:rsid w:val="00367CBF"/>
    <w:rsid w:val="003800F3"/>
    <w:rsid w:val="003B5B93"/>
    <w:rsid w:val="003D1027"/>
    <w:rsid w:val="00401388"/>
    <w:rsid w:val="00425DA2"/>
    <w:rsid w:val="00434C1D"/>
    <w:rsid w:val="00446025"/>
    <w:rsid w:val="004A77D1"/>
    <w:rsid w:val="004B72AA"/>
    <w:rsid w:val="004F4E29"/>
    <w:rsid w:val="00567C6F"/>
    <w:rsid w:val="00573BAD"/>
    <w:rsid w:val="0058676C"/>
    <w:rsid w:val="005E560B"/>
    <w:rsid w:val="00654A7B"/>
    <w:rsid w:val="00732A2E"/>
    <w:rsid w:val="007B6378"/>
    <w:rsid w:val="007D7A25"/>
    <w:rsid w:val="00802D35"/>
    <w:rsid w:val="00833EC2"/>
    <w:rsid w:val="008D1653"/>
    <w:rsid w:val="00990920"/>
    <w:rsid w:val="009965A3"/>
    <w:rsid w:val="009D2ABC"/>
    <w:rsid w:val="00A0766C"/>
    <w:rsid w:val="00A73C77"/>
    <w:rsid w:val="00AA5DFA"/>
    <w:rsid w:val="00AE7AD3"/>
    <w:rsid w:val="00B622ED"/>
    <w:rsid w:val="00B9584E"/>
    <w:rsid w:val="00BA4365"/>
    <w:rsid w:val="00BE24DF"/>
    <w:rsid w:val="00C103CD"/>
    <w:rsid w:val="00C232A0"/>
    <w:rsid w:val="00CE3627"/>
    <w:rsid w:val="00CE497F"/>
    <w:rsid w:val="00D47F19"/>
    <w:rsid w:val="00D5637B"/>
    <w:rsid w:val="00D7560D"/>
    <w:rsid w:val="00D76770"/>
    <w:rsid w:val="00D900FB"/>
    <w:rsid w:val="00DE1208"/>
    <w:rsid w:val="00E7021A"/>
    <w:rsid w:val="00E87733"/>
    <w:rsid w:val="00F646A8"/>
    <w:rsid w:val="00F74399"/>
    <w:rsid w:val="00F95123"/>
    <w:rsid w:val="00FE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E7A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G_LASHKUL\ZVENIGOROD\2016\1_Lashkul_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1_Lashkul_1</Template>
  <TotalTime>32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3112</CharactersWithSpaces>
  <SharedDoc>false</SharedDoc>
  <HLinks>
    <vt:vector size="6" baseType="variant"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mailto:Aleksey.Gurchenko@mail.ioffe.ru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гелиевой добавки для контроля параметров плазмы на периферии разряда в термоядерных экспериментах</dc:title>
  <dc:subject/>
  <dc:creator>Lashkul</dc:creator>
  <cp:keywords/>
  <dc:description/>
  <cp:lastModifiedBy>Сергей Сатунин</cp:lastModifiedBy>
  <cp:revision>2</cp:revision>
  <cp:lastPrinted>1601-01-01T00:00:00Z</cp:lastPrinted>
  <dcterms:created xsi:type="dcterms:W3CDTF">2016-01-07T15:24:00Z</dcterms:created>
  <dcterms:modified xsi:type="dcterms:W3CDTF">2016-01-07T15:24:00Z</dcterms:modified>
</cp:coreProperties>
</file>