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09EB" w:rsidRDefault="008D09EB">
      <w:pPr>
        <w:pStyle w:val="Zv-Titlereport"/>
      </w:pPr>
      <w:bookmarkStart w:id="0" w:name="OLE_LINK7"/>
      <w:bookmarkStart w:id="1" w:name="OLE_LINK8"/>
      <w:r>
        <w:t xml:space="preserve">Моделирование турбулентной конвекции плазмы в токамаках в режимах с немонотонным профилем </w:t>
      </w:r>
      <w:r>
        <w:rPr>
          <w:caps w:val="0"/>
          <w:sz w:val="28"/>
          <w:szCs w:val="28"/>
        </w:rPr>
        <w:t>q</w:t>
      </w:r>
      <w:bookmarkEnd w:id="0"/>
      <w:bookmarkEnd w:id="1"/>
    </w:p>
    <w:p w:rsidR="008D09EB" w:rsidRDefault="008D09EB">
      <w:pPr>
        <w:pStyle w:val="Zv-Author"/>
      </w:pPr>
      <w:r>
        <w:t>А.Ю.</w:t>
      </w:r>
      <w:r w:rsidR="00E55F85" w:rsidRPr="00E55F85">
        <w:t xml:space="preserve"> </w:t>
      </w:r>
      <w:r w:rsidR="00E55F85">
        <w:t>Днестровский</w:t>
      </w:r>
      <w:r>
        <w:t>, В.П.</w:t>
      </w:r>
      <w:r w:rsidR="00E55F85" w:rsidRPr="00E55F85">
        <w:t xml:space="preserve"> </w:t>
      </w:r>
      <w:r w:rsidR="00E55F85">
        <w:t>Пастухов</w:t>
      </w:r>
      <w:r>
        <w:t xml:space="preserve">, </w:t>
      </w:r>
      <w:r>
        <w:rPr>
          <w:u w:val="single"/>
        </w:rPr>
        <w:t>Д.В.</w:t>
      </w:r>
      <w:r w:rsidR="00E55F85" w:rsidRPr="00E55F85">
        <w:rPr>
          <w:u w:val="single"/>
        </w:rPr>
        <w:t xml:space="preserve"> </w:t>
      </w:r>
      <w:r w:rsidR="00E55F85">
        <w:rPr>
          <w:u w:val="single"/>
        </w:rPr>
        <w:t>Смирнов</w:t>
      </w:r>
      <w:r>
        <w:t>, Н.В.</w:t>
      </w:r>
      <w:r w:rsidR="00E55F85" w:rsidRPr="00E55F85">
        <w:t xml:space="preserve"> </w:t>
      </w:r>
      <w:r w:rsidR="00E55F85">
        <w:t>Чудин</w:t>
      </w:r>
    </w:p>
    <w:p w:rsidR="008D09EB" w:rsidRPr="00CA23BD" w:rsidRDefault="008D09EB">
      <w:pPr>
        <w:pStyle w:val="Zv-Organization"/>
      </w:pPr>
      <w:r>
        <w:t xml:space="preserve">НИЦ «Курчатовский институт», </w:t>
      </w:r>
      <w:r w:rsidR="00E55F85">
        <w:t xml:space="preserve">г. </w:t>
      </w:r>
      <w:r>
        <w:t>Москва, Р</w:t>
      </w:r>
      <w:r w:rsidR="00E55F85">
        <w:t>оссия</w:t>
      </w:r>
      <w:r>
        <w:t xml:space="preserve">, </w:t>
      </w:r>
      <w:hyperlink r:id="rId7" w:history="1">
        <w:r w:rsidR="00CA23BD" w:rsidRPr="00274521">
          <w:rPr>
            <w:rStyle w:val="ab"/>
            <w:lang w:val="en-US"/>
          </w:rPr>
          <w:t>Smirnov</w:t>
        </w:r>
        <w:r w:rsidR="00CA23BD" w:rsidRPr="00274521">
          <w:rPr>
            <w:rStyle w:val="ab"/>
          </w:rPr>
          <w:t>_</w:t>
        </w:r>
        <w:r w:rsidR="00CA23BD" w:rsidRPr="00274521">
          <w:rPr>
            <w:rStyle w:val="ab"/>
            <w:lang w:val="en-US"/>
          </w:rPr>
          <w:t>DV</w:t>
        </w:r>
        <w:r w:rsidR="00CA23BD" w:rsidRPr="00274521">
          <w:rPr>
            <w:rStyle w:val="ab"/>
          </w:rPr>
          <w:t>@</w:t>
        </w:r>
        <w:r w:rsidR="00CA23BD" w:rsidRPr="00274521">
          <w:rPr>
            <w:rStyle w:val="ab"/>
            <w:lang w:val="en-US"/>
          </w:rPr>
          <w:t>nrcki</w:t>
        </w:r>
        <w:r w:rsidR="00CA23BD" w:rsidRPr="00274521">
          <w:rPr>
            <w:rStyle w:val="ab"/>
          </w:rPr>
          <w:t>.</w:t>
        </w:r>
        <w:r w:rsidR="00CA23BD" w:rsidRPr="00274521">
          <w:rPr>
            <w:rStyle w:val="ab"/>
            <w:lang w:val="en-US"/>
          </w:rPr>
          <w:t>ru</w:t>
        </w:r>
      </w:hyperlink>
    </w:p>
    <w:p w:rsidR="008D09EB" w:rsidRDefault="008D09EB">
      <w:pPr>
        <w:pStyle w:val="Zv-bodyreport"/>
        <w:rPr>
          <w:lang w:val="en-US"/>
        </w:rPr>
      </w:pPr>
      <w:r>
        <w:t xml:space="preserve">Проведено численное моделирование режимов токамаков с немонотонным профилем </w:t>
      </w:r>
      <w:r>
        <w:rPr>
          <w:lang w:val="en-US"/>
        </w:rPr>
        <w:t>q</w:t>
      </w:r>
      <w:r>
        <w:t xml:space="preserve">. Получены профили давления, температуры и плотности плазмы, а также данные по эволюции уровней флуктуаций основных параметров плазмы. Моделирование проводилось с помощью численных кодов </w:t>
      </w:r>
      <w:r>
        <w:rPr>
          <w:lang w:val="en-US"/>
        </w:rPr>
        <w:t>CONTRA</w:t>
      </w:r>
      <w:r>
        <w:t>-</w:t>
      </w:r>
      <w:r>
        <w:rPr>
          <w:lang w:val="en-US"/>
        </w:rPr>
        <w:t>C</w:t>
      </w:r>
      <w:r>
        <w:t xml:space="preserve">, основанного на простой цилиндрической модели адиабатически-редуцированной магнитной гидродинамики для токамака с большим аспектным отношением и круглым сечением, и модифицированного кода </w:t>
      </w:r>
      <w:r>
        <w:rPr>
          <w:lang w:val="en-US"/>
        </w:rPr>
        <w:t>ASTRA</w:t>
      </w:r>
      <w:r>
        <w:t xml:space="preserve">, который учитывает тороидальную геометрию и форму полоидального сечения, со специально разработанным турбулентным блоком </w:t>
      </w:r>
      <w:r>
        <w:rPr>
          <w:lang w:val="en-US"/>
        </w:rPr>
        <w:t>CONTRA</w:t>
      </w:r>
      <w:r>
        <w:t>-</w:t>
      </w:r>
      <w:r>
        <w:rPr>
          <w:lang w:val="en-US"/>
        </w:rPr>
        <w:t>A</w:t>
      </w:r>
      <w:r>
        <w:t xml:space="preserve">, рассчитывающим турбулентно-конвективные потоки тепла и частиц. Расчёты начинались со стадии омического нагрева, далее включался дополнительный нагрев и плазма релаксировала к квазистационарному состоянию. Моделирование проводилось для времён, существенно превышавших энергетическое время жизни в конечном состоянии и, следовательно, достаточных для выхода основных параметров плазмы на квазистационарный уровень. Основное внимание уделено режимам, в которых формируется приосевая область с обратным магнитным широм. В наших предшествующих работах было показано, что профиль давления поддерживается конвекцией вблизи турбулентно-релаксированного (ТР) состояния. В режимах с немонотонным профилем </w:t>
      </w:r>
      <w:r w:rsidRPr="00E55F85">
        <w:rPr>
          <w:i/>
          <w:lang w:val="en-US"/>
        </w:rPr>
        <w:t>q</w:t>
      </w:r>
      <w:r>
        <w:t xml:space="preserve"> ТР состояние соответствует немонотонному (в области обратного шира) профилю давления, однако спадающий профиль давления должен быть локально устойчивым в области отрицательного магнитного шира. Другой важной особенностью таких режимов является возможность возникновения внутреннего транспортного барьера, связанного с удалённостью друг от друга рациональных поверхностей с относительно низкими </w:t>
      </w:r>
      <w:r>
        <w:rPr>
          <w:lang w:val="en-US"/>
        </w:rPr>
        <w:t>m</w:t>
      </w:r>
      <w:r>
        <w:t xml:space="preserve"> и </w:t>
      </w:r>
      <w:r>
        <w:rPr>
          <w:lang w:val="en-US"/>
        </w:rPr>
        <w:t>n</w:t>
      </w:r>
      <w:r>
        <w:t xml:space="preserve"> и локализацией крупномасштабных мод вблизи соответствующих поверхностей. В разрыве между этими рациональными поверхностями амплитуда этих мод может обращаться в нуль.  Данное обстоятельство в наших расчётах имитируется  путём введения дополнительного граничного условия </w:t>
      </w:r>
      <w:r w:rsidR="00E55F85">
        <w:t>—</w:t>
      </w:r>
      <w:r>
        <w:t xml:space="preserve"> обращения в нуль крупномасштабных флуктуаций (с относительно низкими значениями тороидального волнового числа  </w:t>
      </w:r>
      <w:r w:rsidRPr="00E55F85">
        <w:rPr>
          <w:i/>
          <w:lang w:val="en-US"/>
        </w:rPr>
        <w:t>n</w:t>
      </w:r>
      <w:r w:rsidR="00E55F85">
        <w:t> </w:t>
      </w:r>
      <w:r>
        <w:t>&lt;</w:t>
      </w:r>
      <w:r w:rsidR="00E55F85">
        <w:t> </w:t>
      </w:r>
      <w:r w:rsidRPr="00E55F85">
        <w:rPr>
          <w:i/>
          <w:lang w:val="en-US"/>
        </w:rPr>
        <w:t>n</w:t>
      </w:r>
      <w:r w:rsidRPr="00E55F85">
        <w:rPr>
          <w:i/>
          <w:vertAlign w:val="subscript"/>
          <w:lang w:val="en-US"/>
        </w:rPr>
        <w:t>max</w:t>
      </w:r>
      <w:r>
        <w:t xml:space="preserve">) на радиусе, соответствующем минимуму </w:t>
      </w:r>
      <w:r w:rsidRPr="00E55F85">
        <w:rPr>
          <w:i/>
          <w:lang w:val="en-US"/>
        </w:rPr>
        <w:t>q</w:t>
      </w:r>
      <w:r>
        <w:t>. Моделирование показало, что введение такого граничного условия приводит к подавлению турбулентной конвекции в локально-устойчивой области обратного магнитного шира и качественному изменению конвективного переноса в центральной области. В результате происходит пикирование профиля температуры в приосевой области. Профиль плотности, в отличие от профиля температуры, остаётся относительно плоским.</w:t>
      </w:r>
    </w:p>
    <w:p w:rsidR="00CA23BD" w:rsidRPr="00CA23BD" w:rsidRDefault="00CA23BD">
      <w:pPr>
        <w:pStyle w:val="Zv-bodyreport"/>
        <w:rPr>
          <w:b/>
          <w:bCs/>
          <w:lang w:val="en-US"/>
        </w:rPr>
      </w:pPr>
    </w:p>
    <w:sectPr w:rsidR="00CA23BD" w:rsidRPr="00CA23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9EB" w:rsidRDefault="008D09EB">
      <w:r>
        <w:separator/>
      </w:r>
    </w:p>
  </w:endnote>
  <w:endnote w:type="continuationSeparator" w:id="0">
    <w:p w:rsidR="008D09EB" w:rsidRDefault="008D0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ource Han Sans CN Regular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9EB" w:rsidRDefault="008D09E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9EB" w:rsidRDefault="008D09EB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0;margin-top:.05pt;width:5.9pt;height:13.65pt;z-index:251659264;mso-wrap-distance-left:0;mso-wrap-distance-right:0;mso-position-horizontal:center;mso-position-horizontal-relative:margin" stroked="f">
          <v:fill color2="black"/>
          <v:textbox inset="0,0,0,0">
            <w:txbxContent>
              <w:p w:rsidR="008D09EB" w:rsidRDefault="008D09EB">
                <w:pPr>
                  <w:pStyle w:val="a8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CA23BD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9EB" w:rsidRDefault="008D09E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9EB" w:rsidRDefault="008D09EB">
      <w:r>
        <w:separator/>
      </w:r>
    </w:p>
  </w:footnote>
  <w:footnote w:type="continuationSeparator" w:id="0">
    <w:p w:rsidR="008D09EB" w:rsidRDefault="008D09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9EB" w:rsidRDefault="008D09E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9EB" w:rsidRDefault="008D09EB">
    <w:pPr>
      <w:pStyle w:val="a7"/>
      <w:jc w:val="center"/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8 – 12 февраля 2016 г.</w:t>
    </w:r>
  </w:p>
  <w:p w:rsidR="008D09EB" w:rsidRDefault="008D09EB">
    <w:pPr>
      <w:pStyle w:val="a7"/>
      <w:jc w:val="center"/>
      <w:rPr>
        <w:sz w:val="20"/>
        <w:lang w:val="en-US" w:eastAsia="ru-RU"/>
      </w:rPr>
    </w:pPr>
    <w:r>
      <w:pict>
        <v:line id="_x0000_s1027" style="position:absolute;left:0;text-align:left;z-index:-251658240" from="18pt,1.2pt" to="463.2pt,1.2pt" strokeweight=".26mm">
          <v:stroke joinstyle="miter" endcap="squar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9EB" w:rsidRDefault="008D09E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[%1]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55F85"/>
    <w:rsid w:val="008C7E80"/>
    <w:rsid w:val="008D09EB"/>
    <w:rsid w:val="00CA23BD"/>
    <w:rsid w:val="00E55F85"/>
    <w:rsid w:val="00F22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5z0">
    <w:name w:val="WW8Num5z0"/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30">
    <w:name w:val="Стиль3"/>
    <w:basedOn w:val="20"/>
    <w:rPr>
      <w:rFonts w:ascii="Times New Roman" w:hAnsi="Times New Roman" w:cs="Times New Roman"/>
      <w:sz w:val="24"/>
      <w:lang w:val="en-US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pPr>
      <w:suppressLineNumbers/>
    </w:pPr>
    <w:rPr>
      <w:rFonts w:cs="Lohit Devanagari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</w:style>
  <w:style w:type="paragraph" w:styleId="a8">
    <w:name w:val="footer"/>
    <w:basedOn w:val="a"/>
  </w:style>
  <w:style w:type="paragraph" w:customStyle="1" w:styleId="Zv-Author">
    <w:name w:val="Zv-Author"/>
    <w:basedOn w:val="a"/>
    <w:next w:val="Zv-Organization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pPr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pPr>
      <w:numPr>
        <w:ilvl w:val="0"/>
        <w:numId w:val="0"/>
      </w:numPr>
      <w:spacing w:before="0" w:after="120"/>
      <w:jc w:val="center"/>
    </w:pPr>
    <w:rPr>
      <w:rFonts w:ascii="Times New Roman" w:hAnsi="Times New Roman" w:cs="Times New Roman"/>
      <w:bCs w:val="0"/>
      <w:caps/>
      <w:kern w:val="1"/>
      <w:sz w:val="24"/>
      <w:szCs w:val="20"/>
    </w:rPr>
  </w:style>
  <w:style w:type="paragraph" w:customStyle="1" w:styleId="Zv-TitleReferences-ru">
    <w:name w:val="Zv-Title_References-ru"/>
    <w:basedOn w:val="a4"/>
    <w:next w:val="Zv-References-ru"/>
    <w:pPr>
      <w:spacing w:before="120"/>
    </w:pPr>
    <w:rPr>
      <w:b/>
      <w:bCs/>
      <w:szCs w:val="20"/>
    </w:rPr>
  </w:style>
  <w:style w:type="paragraph" w:customStyle="1" w:styleId="Zv-bodyreport">
    <w:name w:val="Zv-body_report"/>
    <w:basedOn w:val="a"/>
    <w:pPr>
      <w:ind w:firstLine="284"/>
      <w:jc w:val="both"/>
    </w:pPr>
  </w:style>
  <w:style w:type="paragraph" w:customStyle="1" w:styleId="Zv-References-ru">
    <w:name w:val="Zv-References-ru"/>
    <w:basedOn w:val="a4"/>
    <w:pPr>
      <w:numPr>
        <w:numId w:val="4"/>
      </w:numPr>
      <w:spacing w:after="0"/>
    </w:pPr>
    <w:rPr>
      <w:szCs w:val="20"/>
    </w:rPr>
  </w:style>
  <w:style w:type="paragraph" w:customStyle="1" w:styleId="Zv-formula">
    <w:name w:val="Zv-formula"/>
    <w:basedOn w:val="Zv-bodyreport"/>
    <w:next w:val="Zv-bodyreportcont"/>
  </w:style>
  <w:style w:type="paragraph" w:customStyle="1" w:styleId="Zv-bodyreportcont">
    <w:name w:val="Zv-body_report_cont"/>
    <w:basedOn w:val="Zv-bodyreport"/>
    <w:next w:val="Zv-bodyreport"/>
    <w:pPr>
      <w:ind w:firstLine="0"/>
    </w:pPr>
  </w:style>
  <w:style w:type="paragraph" w:customStyle="1" w:styleId="Zv-References-en">
    <w:name w:val="Zv-References-en"/>
    <w:basedOn w:val="Zv-References-ru"/>
    <w:pPr>
      <w:numPr>
        <w:numId w:val="2"/>
      </w:numPr>
      <w:ind w:left="567" w:hanging="567"/>
    </w:pPr>
    <w:rPr>
      <w:lang w:val="en-US"/>
    </w:rPr>
  </w:style>
  <w:style w:type="paragraph" w:customStyle="1" w:styleId="12">
    <w:name w:val="Стиль1"/>
    <w:basedOn w:val="a7"/>
    <w:pPr>
      <w:numPr>
        <w:numId w:val="3"/>
      </w:numPr>
      <w:spacing w:after="120"/>
      <w:ind w:left="426" w:firstLine="0"/>
    </w:pPr>
    <w:rPr>
      <w:lang w:val="en-US"/>
    </w:rPr>
  </w:style>
  <w:style w:type="paragraph" w:customStyle="1" w:styleId="21">
    <w:name w:val="Стиль2"/>
    <w:basedOn w:val="12"/>
    <w:next w:val="12"/>
    <w:pPr>
      <w:numPr>
        <w:numId w:val="5"/>
      </w:numPr>
      <w:ind w:left="360" w:firstLine="0"/>
    </w:pPr>
  </w:style>
  <w:style w:type="paragraph" w:customStyle="1" w:styleId="Zv-TitleReferences-en">
    <w:name w:val="Zv-Title_References-en"/>
    <w:basedOn w:val="Zv-TitleReferences-ru"/>
    <w:next w:val="Zv-References-en"/>
  </w:style>
  <w:style w:type="paragraph" w:customStyle="1" w:styleId="FrameContents">
    <w:name w:val="Frame Contents"/>
    <w:basedOn w:val="a"/>
  </w:style>
  <w:style w:type="paragraph" w:customStyle="1" w:styleId="Quotations">
    <w:name w:val="Quotations"/>
    <w:basedOn w:val="a"/>
    <w:pPr>
      <w:spacing w:after="283"/>
      <w:ind w:left="567" w:right="567"/>
    </w:pPr>
  </w:style>
  <w:style w:type="paragraph" w:customStyle="1" w:styleId="13">
    <w:name w:val="Название1"/>
    <w:basedOn w:val="Heading"/>
    <w:next w:val="a4"/>
    <w:pPr>
      <w:jc w:val="center"/>
    </w:pPr>
    <w:rPr>
      <w:b/>
      <w:bCs/>
      <w:sz w:val="56"/>
      <w:szCs w:val="56"/>
    </w:rPr>
  </w:style>
  <w:style w:type="paragraph" w:styleId="a9">
    <w:name w:val="Subtitle"/>
    <w:basedOn w:val="Heading"/>
    <w:next w:val="a4"/>
    <w:qFormat/>
    <w:pPr>
      <w:spacing w:before="60"/>
      <w:jc w:val="center"/>
    </w:pPr>
    <w:rPr>
      <w:sz w:val="36"/>
      <w:szCs w:val="36"/>
    </w:rPr>
  </w:style>
  <w:style w:type="paragraph" w:styleId="aa">
    <w:name w:val="Title"/>
    <w:basedOn w:val="Heading"/>
    <w:next w:val="a4"/>
    <w:qFormat/>
    <w:pPr>
      <w:jc w:val="center"/>
    </w:pPr>
    <w:rPr>
      <w:b/>
      <w:bCs/>
      <w:sz w:val="56"/>
      <w:szCs w:val="56"/>
    </w:rPr>
  </w:style>
  <w:style w:type="character" w:styleId="ab">
    <w:name w:val="Hyperlink"/>
    <w:basedOn w:val="a0"/>
    <w:rsid w:val="00CA23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mirnov_DV@nrcki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mitry\Application%20Data\Microsoft\&#1064;&#1072;&#1073;&#1083;&#1086;&#1085;&#1099;\Zven_201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</Template>
  <TotalTime>0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ИОФРАН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турбулентной конвекции плазмы в токамаках в режимах с немонотонным профилем q</dc:title>
  <dc:subject/>
  <dc:creator>Dmitry</dc:creator>
  <cp:keywords/>
  <dc:description/>
  <cp:lastModifiedBy>Сергей Сатунин</cp:lastModifiedBy>
  <cp:revision>2</cp:revision>
  <cp:lastPrinted>1601-01-01T00:00:00Z</cp:lastPrinted>
  <dcterms:created xsi:type="dcterms:W3CDTF">2016-01-04T13:47:00Z</dcterms:created>
  <dcterms:modified xsi:type="dcterms:W3CDTF">2016-01-04T13:47:00Z</dcterms:modified>
</cp:coreProperties>
</file>