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7D" w:rsidRPr="00EE60ED" w:rsidRDefault="00D84F7D" w:rsidP="00D84F7D">
      <w:pPr>
        <w:pStyle w:val="Zv-Titlereport"/>
        <w:rPr>
          <w:lang w:val="en-US"/>
        </w:rPr>
      </w:pPr>
      <w:bookmarkStart w:id="0" w:name="OLE_LINK5"/>
      <w:bookmarkStart w:id="1" w:name="OLE_LINK6"/>
      <w:r w:rsidRPr="00EE60ED">
        <w:rPr>
          <w:lang w:val="en-US"/>
        </w:rPr>
        <w:t>Study of strongly non-uniform non-equilibrium microwave plasma in nitrogen by means of double probe and optical methods</w:t>
      </w:r>
      <w:bookmarkEnd w:id="0"/>
      <w:bookmarkEnd w:id="1"/>
    </w:p>
    <w:p w:rsidR="00D84F7D" w:rsidRPr="00611A0D" w:rsidRDefault="00D84F7D" w:rsidP="00D84F7D">
      <w:pPr>
        <w:pStyle w:val="a6"/>
        <w:spacing w:after="0"/>
        <w:jc w:val="center"/>
        <w:rPr>
          <w:lang w:val="en-US"/>
        </w:rPr>
      </w:pPr>
      <w:r w:rsidRPr="00EE60ED">
        <w:rPr>
          <w:lang w:val="en-US"/>
        </w:rPr>
        <w:t>G.V. Krashevskaya</w:t>
      </w:r>
      <w:r>
        <w:rPr>
          <w:vertAlign w:val="superscript"/>
          <w:lang w:val="en-US"/>
        </w:rPr>
        <w:t>1,</w:t>
      </w:r>
      <w:r w:rsidRPr="00EE60ED">
        <w:rPr>
          <w:vertAlign w:val="superscript"/>
          <w:lang w:val="en-US"/>
        </w:rPr>
        <w:t>2</w:t>
      </w:r>
      <w:r w:rsidRPr="00611A0D">
        <w:rPr>
          <w:lang w:val="en-US"/>
        </w:rPr>
        <w:t xml:space="preserve">, </w:t>
      </w:r>
      <w:r w:rsidRPr="00EE60ED">
        <w:rPr>
          <w:u w:val="single"/>
          <w:lang w:val="en-US"/>
        </w:rPr>
        <w:t>Yu.A. Lebedev</w:t>
      </w:r>
      <w:r w:rsidRPr="00FB1E5B">
        <w:rPr>
          <w:vertAlign w:val="superscript"/>
          <w:lang w:val="en-US"/>
        </w:rPr>
        <w:t>1</w:t>
      </w:r>
      <w:r w:rsidRPr="00611A0D">
        <w:rPr>
          <w:lang w:val="en-US"/>
        </w:rPr>
        <w:t xml:space="preserve">, </w:t>
      </w:r>
      <w:r>
        <w:rPr>
          <w:lang w:val="en-US"/>
        </w:rPr>
        <w:t xml:space="preserve">and </w:t>
      </w:r>
      <w:r w:rsidRPr="00EE60ED">
        <w:rPr>
          <w:lang w:val="en-US"/>
        </w:rPr>
        <w:t>M.A. Gogoleva</w:t>
      </w:r>
      <w:r>
        <w:rPr>
          <w:vertAlign w:val="superscript"/>
          <w:lang w:val="en-US"/>
        </w:rPr>
        <w:t>1</w:t>
      </w:r>
    </w:p>
    <w:p w:rsidR="00D84F7D" w:rsidRPr="00231620" w:rsidRDefault="00D84F7D" w:rsidP="00D84F7D">
      <w:pPr>
        <w:pStyle w:val="Zv-Organization"/>
        <w:rPr>
          <w:lang w:val="en-US"/>
        </w:rPr>
      </w:pPr>
      <w:r>
        <w:rPr>
          <w:vertAlign w:val="superscript"/>
          <w:lang w:val="en-US"/>
        </w:rPr>
        <w:t>1</w:t>
      </w:r>
      <w:r>
        <w:rPr>
          <w:lang w:val="en-US"/>
        </w:rPr>
        <w:t>Topchiev Institute of Petrochemical Synthesis, Russian Academy of Sciences, Moscow,</w:t>
      </w:r>
      <w:r>
        <w:rPr>
          <w:lang w:val="en-US"/>
        </w:rPr>
        <w:br/>
        <w:t xml:space="preserve">     </w:t>
      </w:r>
      <w:smartTag w:uri="urn:schemas-microsoft-com:office:smarttags" w:element="country-region">
        <w:r>
          <w:rPr>
            <w:lang w:val="en-US"/>
          </w:rPr>
          <w:t>Russia</w:t>
        </w:r>
      </w:smartTag>
      <w:r w:rsidRPr="00611A0D">
        <w:rPr>
          <w:lang w:val="en-US"/>
        </w:rPr>
        <w:t xml:space="preserve">: </w:t>
      </w:r>
      <w:hyperlink r:id="rId7" w:history="1">
        <w:r w:rsidRPr="0092771D">
          <w:rPr>
            <w:rStyle w:val="a8"/>
            <w:lang w:val="en-US"/>
          </w:rPr>
          <w:t>lebedev@ips.ac.ru</w:t>
        </w:r>
      </w:hyperlink>
      <w:r>
        <w:rPr>
          <w:lang w:val="en-US"/>
        </w:rPr>
        <w:br/>
      </w:r>
      <w:r>
        <w:rPr>
          <w:vertAlign w:val="superscript"/>
          <w:lang w:val="en-US"/>
        </w:rPr>
        <w:t>2</w:t>
      </w:r>
      <w:r w:rsidRPr="00231620">
        <w:rPr>
          <w:lang w:val="en-US"/>
        </w:rPr>
        <w:t>Moscow Engineering Physics Institute, Moscow, Russia</w:t>
      </w:r>
    </w:p>
    <w:p w:rsidR="00D84F7D" w:rsidRPr="00231620" w:rsidRDefault="00D84F7D" w:rsidP="00D84F7D">
      <w:pPr>
        <w:pStyle w:val="Zv-bodyreport"/>
        <w:rPr>
          <w:rFonts w:eastAsia="NewtonA"/>
          <w:lang w:val="en-US"/>
        </w:rPr>
      </w:pPr>
      <w:r w:rsidRPr="00231620">
        <w:rPr>
          <w:rStyle w:val="hps"/>
          <w:color w:val="222222"/>
          <w:lang w:val="en-US"/>
        </w:rPr>
        <w:t>One of the important</w:t>
      </w:r>
      <w:r w:rsidRPr="00231620">
        <w:rPr>
          <w:lang w:val="en-US"/>
        </w:rPr>
        <w:t xml:space="preserve"> </w:t>
      </w:r>
      <w:r w:rsidRPr="00231620">
        <w:rPr>
          <w:rStyle w:val="hps"/>
          <w:color w:val="222222"/>
          <w:lang w:val="en-US"/>
        </w:rPr>
        <w:t>problems in the physics</w:t>
      </w:r>
      <w:r w:rsidRPr="00231620">
        <w:rPr>
          <w:lang w:val="en-US"/>
        </w:rPr>
        <w:t xml:space="preserve"> </w:t>
      </w:r>
      <w:r w:rsidRPr="00231620">
        <w:rPr>
          <w:rStyle w:val="hps"/>
          <w:color w:val="222222"/>
          <w:lang w:val="en-US"/>
        </w:rPr>
        <w:t>and applications of</w:t>
      </w:r>
      <w:r w:rsidRPr="00231620">
        <w:rPr>
          <w:lang w:val="en-US"/>
        </w:rPr>
        <w:t xml:space="preserve"> </w:t>
      </w:r>
      <w:r w:rsidRPr="00231620">
        <w:rPr>
          <w:rStyle w:val="hps"/>
          <w:color w:val="222222"/>
          <w:lang w:val="en-US"/>
        </w:rPr>
        <w:t>non-equilibrium</w:t>
      </w:r>
      <w:r w:rsidRPr="00231620">
        <w:rPr>
          <w:lang w:val="en-US"/>
        </w:rPr>
        <w:t xml:space="preserve"> </w:t>
      </w:r>
      <w:r w:rsidRPr="00231620">
        <w:rPr>
          <w:rStyle w:val="hps"/>
          <w:color w:val="222222"/>
          <w:lang w:val="en-US"/>
        </w:rPr>
        <w:t>gas discharge</w:t>
      </w:r>
      <w:r w:rsidRPr="00231620">
        <w:rPr>
          <w:lang w:val="en-US"/>
        </w:rPr>
        <w:t xml:space="preserve"> low </w:t>
      </w:r>
      <w:r w:rsidRPr="00231620">
        <w:rPr>
          <w:rStyle w:val="hps"/>
          <w:color w:val="222222"/>
          <w:lang w:val="en-US"/>
        </w:rPr>
        <w:t>temperature plasma</w:t>
      </w:r>
      <w:r w:rsidRPr="00231620">
        <w:rPr>
          <w:lang w:val="en-US"/>
        </w:rPr>
        <w:t xml:space="preserve"> </w:t>
      </w:r>
      <w:r w:rsidRPr="00231620">
        <w:rPr>
          <w:rStyle w:val="hps"/>
          <w:color w:val="222222"/>
          <w:lang w:val="en-US"/>
        </w:rPr>
        <w:t>is the study of</w:t>
      </w:r>
      <w:r w:rsidRPr="00231620">
        <w:rPr>
          <w:lang w:val="en-US"/>
        </w:rPr>
        <w:t xml:space="preserve"> </w:t>
      </w:r>
      <w:r w:rsidRPr="00231620">
        <w:rPr>
          <w:rStyle w:val="hps"/>
          <w:color w:val="222222"/>
          <w:lang w:val="en-US"/>
        </w:rPr>
        <w:t>the structure of</w:t>
      </w:r>
      <w:r w:rsidRPr="00231620">
        <w:rPr>
          <w:lang w:val="en-US"/>
        </w:rPr>
        <w:t xml:space="preserve"> </w:t>
      </w:r>
      <w:r w:rsidRPr="00231620">
        <w:rPr>
          <w:rStyle w:val="hps"/>
          <w:color w:val="222222"/>
          <w:lang w:val="en-US"/>
        </w:rPr>
        <w:t>discharges.</w:t>
      </w:r>
      <w:r w:rsidRPr="00231620">
        <w:rPr>
          <w:lang w:val="en-US"/>
        </w:rPr>
        <w:t xml:space="preserve"> </w:t>
      </w:r>
      <w:r w:rsidRPr="00231620">
        <w:rPr>
          <w:rStyle w:val="hps"/>
          <w:color w:val="222222"/>
          <w:lang w:val="en-US"/>
        </w:rPr>
        <w:t>This is especially important</w:t>
      </w:r>
      <w:r w:rsidRPr="00231620">
        <w:rPr>
          <w:lang w:val="en-US"/>
        </w:rPr>
        <w:t xml:space="preserve"> </w:t>
      </w:r>
      <w:r w:rsidRPr="00231620">
        <w:rPr>
          <w:rStyle w:val="hps"/>
          <w:color w:val="222222"/>
          <w:lang w:val="en-US"/>
        </w:rPr>
        <w:t>in the study</w:t>
      </w:r>
      <w:r w:rsidRPr="00231620">
        <w:rPr>
          <w:lang w:val="en-US"/>
        </w:rPr>
        <w:t xml:space="preserve"> </w:t>
      </w:r>
      <w:r w:rsidRPr="00231620">
        <w:rPr>
          <w:rStyle w:val="hps"/>
          <w:color w:val="222222"/>
          <w:lang w:val="en-US"/>
        </w:rPr>
        <w:t>of strongly inhomogeneous</w:t>
      </w:r>
      <w:r w:rsidRPr="00231620">
        <w:rPr>
          <w:lang w:val="en-US"/>
        </w:rPr>
        <w:t xml:space="preserve"> </w:t>
      </w:r>
      <w:r w:rsidRPr="00231620">
        <w:rPr>
          <w:rStyle w:val="hps"/>
          <w:color w:val="222222"/>
          <w:lang w:val="en-US"/>
        </w:rPr>
        <w:t>discharges in which</w:t>
      </w:r>
      <w:r w:rsidRPr="00231620">
        <w:rPr>
          <w:lang w:val="en-US"/>
        </w:rPr>
        <w:t xml:space="preserve"> </w:t>
      </w:r>
      <w:r w:rsidRPr="00231620">
        <w:rPr>
          <w:rStyle w:val="hps"/>
          <w:color w:val="222222"/>
          <w:lang w:val="en-US"/>
        </w:rPr>
        <w:t>the plasma composition</w:t>
      </w:r>
      <w:r w:rsidRPr="00231620">
        <w:rPr>
          <w:lang w:val="en-US"/>
        </w:rPr>
        <w:t xml:space="preserve"> </w:t>
      </w:r>
      <w:r w:rsidRPr="00231620">
        <w:rPr>
          <w:rStyle w:val="hps"/>
          <w:color w:val="222222"/>
          <w:lang w:val="en-US"/>
        </w:rPr>
        <w:t>and physico-chemical</w:t>
      </w:r>
      <w:r w:rsidRPr="00231620">
        <w:rPr>
          <w:lang w:val="en-US"/>
        </w:rPr>
        <w:t xml:space="preserve"> </w:t>
      </w:r>
      <w:r w:rsidRPr="00231620">
        <w:rPr>
          <w:rStyle w:val="hps"/>
          <w:color w:val="222222"/>
          <w:lang w:val="en-US"/>
        </w:rPr>
        <w:t>processes depend on</w:t>
      </w:r>
      <w:r w:rsidRPr="00231620">
        <w:rPr>
          <w:lang w:val="en-US"/>
        </w:rPr>
        <w:t xml:space="preserve"> </w:t>
      </w:r>
      <w:r w:rsidRPr="00231620">
        <w:rPr>
          <w:rStyle w:val="hps"/>
          <w:color w:val="222222"/>
          <w:lang w:val="en-US"/>
        </w:rPr>
        <w:t xml:space="preserve">the spatial coordinates. Here we studied distributions of plasma properties in the electrode microwave discharge described in details in [1, 2]. </w:t>
      </w:r>
      <w:r w:rsidRPr="00231620">
        <w:rPr>
          <w:lang w:val="en-US"/>
        </w:rPr>
        <w:t>The discharge chamber of the installation is a stainless steel cylinder 15 cm in diameter with windows for the observation of the discharge disposed in the cylindrical wall. Electrode/antenna (5</w:t>
      </w:r>
      <w:r>
        <w:rPr>
          <w:lang w:val="en-US"/>
        </w:rPr>
        <w:t>-</w:t>
      </w:r>
      <w:r w:rsidRPr="00231620">
        <w:rPr>
          <w:lang w:val="en-US"/>
        </w:rPr>
        <w:t>mm</w:t>
      </w:r>
      <w:r>
        <w:rPr>
          <w:lang w:val="en-US"/>
        </w:rPr>
        <w:t>-diameter</w:t>
      </w:r>
      <w:r w:rsidRPr="00231620">
        <w:rPr>
          <w:lang w:val="en-US"/>
        </w:rPr>
        <w:t xml:space="preserve"> cylindrical copper tube) is introduced into the chamber through a vacuum seal in the upper end along the axis of cylinder (the axis of the discharge). </w:t>
      </w:r>
      <w:r w:rsidRPr="00231620">
        <w:rPr>
          <w:rStyle w:val="hps"/>
          <w:color w:val="222222"/>
          <w:lang w:val="en-US"/>
        </w:rPr>
        <w:t>The discharge chamber was differed from that described in [1, 2] by introducing the substrate holder.</w:t>
      </w:r>
    </w:p>
    <w:p w:rsidR="00D84F7D" w:rsidRPr="00231620" w:rsidRDefault="00D84F7D" w:rsidP="00D84F7D">
      <w:pPr>
        <w:pStyle w:val="Zv-bodyreport"/>
        <w:rPr>
          <w:rFonts w:eastAsia="NewtonA"/>
          <w:lang w:val="en-US"/>
        </w:rPr>
      </w:pPr>
      <w:r w:rsidRPr="00231620">
        <w:rPr>
          <w:rFonts w:eastAsia="NewtonA"/>
          <w:lang w:val="en-US"/>
        </w:rPr>
        <w:t>The main task of the study was investigation of plasma parameters</w:t>
      </w:r>
      <w:r w:rsidRPr="00231620">
        <w:rPr>
          <w:lang w:val="en-US"/>
        </w:rPr>
        <w:t xml:space="preserve"> </w:t>
      </w:r>
      <w:r w:rsidRPr="00231620">
        <w:rPr>
          <w:rStyle w:val="hps"/>
          <w:color w:val="222222"/>
          <w:lang w:val="en-US"/>
        </w:rPr>
        <w:t>in nitrogen</w:t>
      </w:r>
      <w:r w:rsidRPr="00231620">
        <w:rPr>
          <w:lang w:val="en-US"/>
        </w:rPr>
        <w:t xml:space="preserve"> </w:t>
      </w:r>
      <w:r w:rsidRPr="00231620">
        <w:rPr>
          <w:rStyle w:val="hps"/>
          <w:color w:val="222222"/>
          <w:lang w:val="en-US"/>
        </w:rPr>
        <w:t>at a pressure of</w:t>
      </w:r>
      <w:r w:rsidRPr="00231620">
        <w:rPr>
          <w:lang w:val="en-US"/>
        </w:rPr>
        <w:t xml:space="preserve"> </w:t>
      </w:r>
      <w:r w:rsidRPr="00231620">
        <w:rPr>
          <w:rStyle w:val="hps"/>
          <w:color w:val="222222"/>
          <w:lang w:val="en-US"/>
        </w:rPr>
        <w:t>1</w:t>
      </w:r>
      <w:r>
        <w:rPr>
          <w:rStyle w:val="hps"/>
          <w:color w:val="222222"/>
          <w:lang w:val="en-US"/>
        </w:rPr>
        <w:t>–</w:t>
      </w:r>
      <w:r w:rsidRPr="00231620">
        <w:rPr>
          <w:rStyle w:val="hps"/>
          <w:color w:val="222222"/>
          <w:lang w:val="en-US"/>
        </w:rPr>
        <w:t>5</w:t>
      </w:r>
      <w:r w:rsidRPr="00231620">
        <w:rPr>
          <w:lang w:val="en-US"/>
        </w:rPr>
        <w:t xml:space="preserve"> </w:t>
      </w:r>
      <w:r w:rsidRPr="00231620">
        <w:rPr>
          <w:rStyle w:val="hps"/>
          <w:color w:val="222222"/>
          <w:lang w:val="en-US"/>
        </w:rPr>
        <w:t>Torr</w:t>
      </w:r>
      <w:r w:rsidRPr="00231620">
        <w:rPr>
          <w:lang w:val="en-US"/>
        </w:rPr>
        <w:t xml:space="preserve"> </w:t>
      </w:r>
      <w:r w:rsidRPr="00231620">
        <w:rPr>
          <w:rStyle w:val="hps"/>
          <w:color w:val="222222"/>
          <w:lang w:val="en-US"/>
        </w:rPr>
        <w:t>and</w:t>
      </w:r>
      <w:r w:rsidRPr="00231620">
        <w:rPr>
          <w:lang w:val="en-US"/>
        </w:rPr>
        <w:t xml:space="preserve"> </w:t>
      </w:r>
      <w:r w:rsidRPr="00231620">
        <w:rPr>
          <w:rStyle w:val="hps"/>
          <w:color w:val="222222"/>
          <w:lang w:val="en-US"/>
        </w:rPr>
        <w:t>incident power</w:t>
      </w:r>
      <w:r w:rsidRPr="00231620">
        <w:rPr>
          <w:lang w:val="en-US"/>
        </w:rPr>
        <w:t xml:space="preserve"> </w:t>
      </w:r>
      <w:r w:rsidRPr="00231620">
        <w:rPr>
          <w:rStyle w:val="hps"/>
          <w:color w:val="222222"/>
          <w:lang w:val="en-US"/>
        </w:rPr>
        <w:t>of 60</w:t>
      </w:r>
      <w:r>
        <w:rPr>
          <w:rStyle w:val="hps"/>
          <w:color w:val="222222"/>
          <w:lang w:val="en-US"/>
        </w:rPr>
        <w:t>–</w:t>
      </w:r>
      <w:r w:rsidRPr="00231620">
        <w:rPr>
          <w:rStyle w:val="hps"/>
          <w:color w:val="222222"/>
          <w:lang w:val="en-US"/>
        </w:rPr>
        <w:t>100</w:t>
      </w:r>
      <w:r w:rsidRPr="00231620">
        <w:rPr>
          <w:lang w:val="en-US"/>
        </w:rPr>
        <w:t xml:space="preserve"> </w:t>
      </w:r>
      <w:r w:rsidRPr="00231620">
        <w:rPr>
          <w:rStyle w:val="hps"/>
          <w:color w:val="222222"/>
          <w:lang w:val="en-US"/>
        </w:rPr>
        <w:t>W</w:t>
      </w:r>
      <w:r w:rsidRPr="00231620">
        <w:rPr>
          <w:lang w:val="en-US"/>
        </w:rPr>
        <w:t xml:space="preserve"> </w:t>
      </w:r>
      <w:r w:rsidRPr="00231620">
        <w:rPr>
          <w:rStyle w:val="hps"/>
          <w:color w:val="222222"/>
          <w:lang w:val="en-US"/>
        </w:rPr>
        <w:t>(frequency</w:t>
      </w:r>
      <w:r w:rsidRPr="00231620">
        <w:rPr>
          <w:lang w:val="en-US"/>
        </w:rPr>
        <w:t xml:space="preserve"> </w:t>
      </w:r>
      <w:r w:rsidRPr="00231620">
        <w:rPr>
          <w:rStyle w:val="hps"/>
          <w:color w:val="222222"/>
          <w:lang w:val="en-US"/>
        </w:rPr>
        <w:t>2.45</w:t>
      </w:r>
      <w:r w:rsidRPr="00231620">
        <w:rPr>
          <w:lang w:val="en-US"/>
        </w:rPr>
        <w:t xml:space="preserve"> </w:t>
      </w:r>
      <w:r w:rsidRPr="00231620">
        <w:rPr>
          <w:rStyle w:val="hps"/>
          <w:color w:val="222222"/>
          <w:lang w:val="en-US"/>
        </w:rPr>
        <w:t>GHz)</w:t>
      </w:r>
      <w:r w:rsidRPr="00231620">
        <w:rPr>
          <w:rFonts w:eastAsia="NewtonA"/>
          <w:lang w:val="en-US"/>
        </w:rPr>
        <w:t xml:space="preserve"> in the space between the tip of the electrode and the substrate holder by probe and emission spectroscopy methods.</w:t>
      </w:r>
    </w:p>
    <w:p w:rsidR="00D84F7D" w:rsidRPr="00231620" w:rsidRDefault="00D84F7D" w:rsidP="00D84F7D">
      <w:pPr>
        <w:pStyle w:val="Zv-bodyreport"/>
        <w:rPr>
          <w:rFonts w:eastAsia="NewtonA"/>
          <w:lang w:val="en-US"/>
        </w:rPr>
      </w:pPr>
      <w:r w:rsidRPr="00231620">
        <w:rPr>
          <w:rStyle w:val="hps"/>
          <w:lang w:val="en-US"/>
        </w:rPr>
        <w:t>The parameters</w:t>
      </w:r>
      <w:r w:rsidRPr="00231620">
        <w:rPr>
          <w:lang w:val="en-US"/>
        </w:rPr>
        <w:t xml:space="preserve"> </w:t>
      </w:r>
      <w:r w:rsidRPr="00231620">
        <w:rPr>
          <w:rStyle w:val="hps"/>
          <w:lang w:val="en-US"/>
        </w:rPr>
        <w:t>of the electron component</w:t>
      </w:r>
      <w:r w:rsidRPr="00231620">
        <w:rPr>
          <w:lang w:val="en-US"/>
        </w:rPr>
        <w:t xml:space="preserve"> </w:t>
      </w:r>
      <w:r w:rsidRPr="00231620">
        <w:rPr>
          <w:rStyle w:val="hps"/>
          <w:lang w:val="en-US"/>
        </w:rPr>
        <w:t>of plasma</w:t>
      </w:r>
      <w:r w:rsidRPr="00231620">
        <w:rPr>
          <w:lang w:val="en-US"/>
        </w:rPr>
        <w:t xml:space="preserve"> were </w:t>
      </w:r>
      <w:r w:rsidRPr="00231620">
        <w:rPr>
          <w:rStyle w:val="hps"/>
          <w:lang w:val="en-US"/>
        </w:rPr>
        <w:t>studied by</w:t>
      </w:r>
      <w:r w:rsidRPr="00231620">
        <w:rPr>
          <w:lang w:val="en-US"/>
        </w:rPr>
        <w:t xml:space="preserve"> </w:t>
      </w:r>
      <w:r w:rsidRPr="00231620">
        <w:rPr>
          <w:rStyle w:val="hps"/>
          <w:lang w:val="en-US"/>
        </w:rPr>
        <w:t>double</w:t>
      </w:r>
      <w:r w:rsidRPr="00231620">
        <w:rPr>
          <w:lang w:val="en-US"/>
        </w:rPr>
        <w:t xml:space="preserve"> </w:t>
      </w:r>
      <w:r w:rsidRPr="00231620">
        <w:rPr>
          <w:rStyle w:val="hps"/>
          <w:lang w:val="en-US"/>
        </w:rPr>
        <w:t xml:space="preserve">electric </w:t>
      </w:r>
      <w:r w:rsidRPr="00231620">
        <w:rPr>
          <w:rStyle w:val="hps"/>
          <w:color w:val="222222"/>
          <w:lang w:val="en-US"/>
        </w:rPr>
        <w:t>tungsten</w:t>
      </w:r>
      <w:r w:rsidRPr="00231620">
        <w:rPr>
          <w:rStyle w:val="hps"/>
          <w:lang w:val="en-US"/>
        </w:rPr>
        <w:t xml:space="preserve"> probes </w:t>
      </w:r>
      <w:r w:rsidRPr="00231620">
        <w:rPr>
          <w:rStyle w:val="hps"/>
          <w:color w:val="222222"/>
          <w:lang w:val="en-US"/>
        </w:rPr>
        <w:t>(</w:t>
      </w:r>
      <w:r w:rsidRPr="00231620">
        <w:rPr>
          <w:lang w:val="en-US"/>
        </w:rPr>
        <w:t xml:space="preserve">probe diameter is </w:t>
      </w:r>
      <w:r w:rsidRPr="00231620">
        <w:rPr>
          <w:rStyle w:val="hps"/>
          <w:color w:val="222222"/>
          <w:lang w:val="en-US"/>
        </w:rPr>
        <w:t>100 mm</w:t>
      </w:r>
      <w:r w:rsidRPr="00231620">
        <w:rPr>
          <w:lang w:val="en-US"/>
        </w:rPr>
        <w:t xml:space="preserve">, length </w:t>
      </w:r>
      <w:r w:rsidRPr="00231620">
        <w:rPr>
          <w:rStyle w:val="hps"/>
          <w:color w:val="222222"/>
          <w:lang w:val="en-US"/>
        </w:rPr>
        <w:t>of the</w:t>
      </w:r>
      <w:r w:rsidRPr="00231620">
        <w:rPr>
          <w:lang w:val="en-US"/>
        </w:rPr>
        <w:t xml:space="preserve"> </w:t>
      </w:r>
      <w:r w:rsidRPr="00231620">
        <w:rPr>
          <w:rStyle w:val="hps"/>
          <w:color w:val="222222"/>
          <w:lang w:val="en-US"/>
        </w:rPr>
        <w:t>non insolated part is</w:t>
      </w:r>
      <w:r w:rsidRPr="00231620">
        <w:rPr>
          <w:lang w:val="en-US"/>
        </w:rPr>
        <w:t xml:space="preserve"> </w:t>
      </w:r>
      <w:r w:rsidRPr="00231620">
        <w:rPr>
          <w:rStyle w:val="hps"/>
          <w:color w:val="222222"/>
          <w:lang w:val="en-US"/>
        </w:rPr>
        <w:t>2.1</w:t>
      </w:r>
      <w:r w:rsidRPr="00231620">
        <w:rPr>
          <w:lang w:val="en-US"/>
        </w:rPr>
        <w:t xml:space="preserve"> </w:t>
      </w:r>
      <w:r w:rsidRPr="00231620">
        <w:rPr>
          <w:rStyle w:val="hps"/>
          <w:color w:val="222222"/>
          <w:lang w:val="en-US"/>
        </w:rPr>
        <w:t>mm, the distance</w:t>
      </w:r>
      <w:r w:rsidRPr="00231620">
        <w:rPr>
          <w:lang w:val="en-US"/>
        </w:rPr>
        <w:t xml:space="preserve"> </w:t>
      </w:r>
      <w:r w:rsidRPr="00231620">
        <w:rPr>
          <w:rStyle w:val="hps"/>
          <w:color w:val="222222"/>
          <w:lang w:val="en-US"/>
        </w:rPr>
        <w:t>between the probes</w:t>
      </w:r>
      <w:r w:rsidRPr="00231620">
        <w:rPr>
          <w:lang w:val="en-US"/>
        </w:rPr>
        <w:t xml:space="preserve"> is </w:t>
      </w:r>
      <w:r w:rsidRPr="00231620">
        <w:rPr>
          <w:rStyle w:val="hps"/>
          <w:color w:val="222222"/>
          <w:lang w:val="en-US"/>
        </w:rPr>
        <w:t>2.8.</w:t>
      </w:r>
      <w:r w:rsidRPr="00231620">
        <w:rPr>
          <w:lang w:val="en-US"/>
        </w:rPr>
        <w:t xml:space="preserve"> </w:t>
      </w:r>
      <w:r w:rsidRPr="00231620">
        <w:rPr>
          <w:rStyle w:val="hps"/>
          <w:color w:val="222222"/>
          <w:lang w:val="en-US"/>
        </w:rPr>
        <w:t>mm) [3]</w:t>
      </w:r>
      <w:r w:rsidRPr="00231620">
        <w:rPr>
          <w:rStyle w:val="hps"/>
          <w:lang w:val="en-US"/>
        </w:rPr>
        <w:t>.</w:t>
      </w:r>
      <w:r w:rsidRPr="00231620">
        <w:rPr>
          <w:lang w:val="en-US"/>
        </w:rPr>
        <w:t xml:space="preserve"> </w:t>
      </w:r>
      <w:r w:rsidRPr="00231620">
        <w:rPr>
          <w:rStyle w:val="hps"/>
          <w:lang w:val="en-US"/>
        </w:rPr>
        <w:t>The developed system</w:t>
      </w:r>
      <w:r w:rsidRPr="00231620">
        <w:rPr>
          <w:lang w:val="en-US"/>
        </w:rPr>
        <w:t xml:space="preserve"> of </w:t>
      </w:r>
      <w:r w:rsidRPr="00231620">
        <w:rPr>
          <w:rStyle w:val="hps"/>
          <w:lang w:val="en-US"/>
        </w:rPr>
        <w:t>Z</w:t>
      </w:r>
      <w:r w:rsidRPr="00231620">
        <w:rPr>
          <w:rStyle w:val="hps"/>
          <w:b/>
          <w:lang w:val="en-US"/>
        </w:rPr>
        <w:t>-</w:t>
      </w:r>
      <w:r w:rsidRPr="00231620">
        <w:rPr>
          <w:rStyle w:val="hps"/>
          <w:lang w:val="en-US"/>
        </w:rPr>
        <w:t>R</w:t>
      </w:r>
      <w:r w:rsidRPr="00231620">
        <w:rPr>
          <w:lang w:val="en-US"/>
        </w:rPr>
        <w:t xml:space="preserve"> </w:t>
      </w:r>
      <w:r w:rsidRPr="00231620">
        <w:rPr>
          <w:rStyle w:val="hps"/>
          <w:lang w:val="en-US"/>
        </w:rPr>
        <w:t>displacement</w:t>
      </w:r>
      <w:r w:rsidRPr="00231620">
        <w:rPr>
          <w:lang w:val="en-US"/>
        </w:rPr>
        <w:t xml:space="preserve"> of </w:t>
      </w:r>
      <w:r w:rsidRPr="00231620">
        <w:rPr>
          <w:rStyle w:val="hps"/>
          <w:lang w:val="en-US"/>
        </w:rPr>
        <w:t>probes</w:t>
      </w:r>
      <w:r w:rsidRPr="00231620">
        <w:rPr>
          <w:lang w:val="en-US"/>
        </w:rPr>
        <w:t xml:space="preserve"> was </w:t>
      </w:r>
      <w:r w:rsidRPr="00231620">
        <w:rPr>
          <w:rStyle w:val="hps"/>
          <w:lang w:val="en-US"/>
        </w:rPr>
        <w:t>placed</w:t>
      </w:r>
      <w:r w:rsidRPr="00231620">
        <w:rPr>
          <w:lang w:val="en-US"/>
        </w:rPr>
        <w:t xml:space="preserve"> </w:t>
      </w:r>
      <w:r w:rsidRPr="00231620">
        <w:rPr>
          <w:rStyle w:val="hps"/>
          <w:lang w:val="en-US"/>
        </w:rPr>
        <w:t>inside</w:t>
      </w:r>
      <w:r w:rsidRPr="00231620">
        <w:rPr>
          <w:lang w:val="en-US"/>
        </w:rPr>
        <w:t xml:space="preserve"> </w:t>
      </w:r>
      <w:r w:rsidRPr="00231620">
        <w:rPr>
          <w:rStyle w:val="hps"/>
          <w:lang w:val="en-US"/>
        </w:rPr>
        <w:t>the side</w:t>
      </w:r>
      <w:r w:rsidRPr="00231620">
        <w:rPr>
          <w:lang w:val="en-US"/>
        </w:rPr>
        <w:t xml:space="preserve"> </w:t>
      </w:r>
      <w:r w:rsidRPr="00231620">
        <w:rPr>
          <w:rStyle w:val="hps"/>
          <w:lang w:val="en-US"/>
        </w:rPr>
        <w:t>pumped</w:t>
      </w:r>
      <w:r w:rsidRPr="00231620">
        <w:rPr>
          <w:lang w:val="en-US"/>
        </w:rPr>
        <w:t xml:space="preserve"> </w:t>
      </w:r>
      <w:r w:rsidRPr="00231620">
        <w:rPr>
          <w:rStyle w:val="hps"/>
          <w:lang w:val="en-US"/>
        </w:rPr>
        <w:t>metal cylinder</w:t>
      </w:r>
      <w:r w:rsidRPr="00231620">
        <w:rPr>
          <w:lang w:val="en-US"/>
        </w:rPr>
        <w:t xml:space="preserve">, </w:t>
      </w:r>
      <w:r w:rsidRPr="00231620">
        <w:rPr>
          <w:rStyle w:val="hps"/>
          <w:lang w:val="en-US"/>
        </w:rPr>
        <w:t>mounted on the</w:t>
      </w:r>
      <w:r w:rsidRPr="00231620">
        <w:rPr>
          <w:lang w:val="en-US"/>
        </w:rPr>
        <w:t xml:space="preserve"> </w:t>
      </w:r>
      <w:r w:rsidRPr="00231620">
        <w:rPr>
          <w:rStyle w:val="hps"/>
          <w:lang w:val="en-US"/>
        </w:rPr>
        <w:t>flange of</w:t>
      </w:r>
      <w:r w:rsidRPr="00231620">
        <w:rPr>
          <w:lang w:val="en-US"/>
        </w:rPr>
        <w:t xml:space="preserve"> </w:t>
      </w:r>
      <w:r w:rsidRPr="00231620">
        <w:rPr>
          <w:rStyle w:val="hps"/>
          <w:lang w:val="en-US"/>
        </w:rPr>
        <w:t>one of the windows</w:t>
      </w:r>
      <w:r w:rsidRPr="00231620">
        <w:rPr>
          <w:lang w:val="en-US"/>
        </w:rPr>
        <w:t xml:space="preserve"> in the chamber. </w:t>
      </w:r>
      <w:r w:rsidRPr="00231620">
        <w:rPr>
          <w:rStyle w:val="hps"/>
          <w:color w:val="222222"/>
          <w:lang w:val="en-US"/>
        </w:rPr>
        <w:t>System was developed</w:t>
      </w:r>
      <w:r w:rsidRPr="00231620">
        <w:rPr>
          <w:lang w:val="en-US"/>
        </w:rPr>
        <w:t xml:space="preserve"> for </w:t>
      </w:r>
      <w:r w:rsidRPr="00231620">
        <w:rPr>
          <w:rStyle w:val="hps"/>
          <w:color w:val="222222"/>
          <w:lang w:val="en-US"/>
        </w:rPr>
        <w:t>displacement</w:t>
      </w:r>
      <w:r w:rsidRPr="00231620">
        <w:rPr>
          <w:lang w:val="en-US"/>
        </w:rPr>
        <w:t xml:space="preserve"> of probes </w:t>
      </w:r>
      <w:r w:rsidRPr="00231620">
        <w:rPr>
          <w:rStyle w:val="hps"/>
          <w:color w:val="222222"/>
          <w:lang w:val="en-US"/>
        </w:rPr>
        <w:t>along the axis</w:t>
      </w:r>
      <w:r w:rsidRPr="00231620">
        <w:rPr>
          <w:lang w:val="en-US"/>
        </w:rPr>
        <w:t xml:space="preserve"> </w:t>
      </w:r>
      <w:r w:rsidRPr="00231620">
        <w:rPr>
          <w:rStyle w:val="hps"/>
          <w:color w:val="222222"/>
          <w:lang w:val="en-US"/>
        </w:rPr>
        <w:t>of the discharge and</w:t>
      </w:r>
      <w:r w:rsidRPr="00231620">
        <w:rPr>
          <w:lang w:val="en-US"/>
        </w:rPr>
        <w:t xml:space="preserve"> </w:t>
      </w:r>
      <w:r w:rsidRPr="00231620">
        <w:rPr>
          <w:rStyle w:val="hps"/>
          <w:color w:val="222222"/>
          <w:lang w:val="en-US"/>
        </w:rPr>
        <w:t>the radius</w:t>
      </w:r>
      <w:r w:rsidRPr="00231620">
        <w:rPr>
          <w:lang w:val="en-US"/>
        </w:rPr>
        <w:t xml:space="preserve"> </w:t>
      </w:r>
      <w:r w:rsidRPr="00231620">
        <w:rPr>
          <w:rStyle w:val="hps"/>
          <w:color w:val="222222"/>
          <w:lang w:val="en-US"/>
        </w:rPr>
        <w:t>with steps of 0.1</w:t>
      </w:r>
      <w:r w:rsidRPr="00231620">
        <w:rPr>
          <w:lang w:val="en-US"/>
        </w:rPr>
        <w:t xml:space="preserve"> </w:t>
      </w:r>
      <w:r w:rsidRPr="00231620">
        <w:rPr>
          <w:rStyle w:val="hps"/>
          <w:color w:val="222222"/>
          <w:lang w:val="en-US"/>
        </w:rPr>
        <w:t>mm.</w:t>
      </w:r>
    </w:p>
    <w:p w:rsidR="00D84F7D" w:rsidRPr="00231620" w:rsidRDefault="00D84F7D" w:rsidP="00D84F7D">
      <w:pPr>
        <w:pStyle w:val="Zv-bodyreport"/>
        <w:rPr>
          <w:lang w:val="en-US"/>
        </w:rPr>
      </w:pPr>
      <w:r w:rsidRPr="00231620">
        <w:rPr>
          <w:rFonts w:eastAsia="NewtonA"/>
          <w:lang w:val="en-US"/>
        </w:rPr>
        <w:t>The emission spectra from the EMD were recorded through the optical window by an AvaSpec</w:t>
      </w:r>
      <w:r>
        <w:rPr>
          <w:rFonts w:eastAsia="NewtonA"/>
          <w:lang w:val="en-US"/>
        </w:rPr>
        <w:t> </w:t>
      </w:r>
      <w:r w:rsidRPr="00231620">
        <w:rPr>
          <w:rFonts w:eastAsia="NewtonA"/>
          <w:lang w:val="en-US"/>
        </w:rPr>
        <w:t>2048 spectrometer with the spectral range of 200–700 nm and a resolution of 1 nm. A quartz condenser projected the image of the plasma in the plane of the input aperture of optical fiber movable in the Z-R directions with a spatial resolution of the system of no worse than 0.10 mm. The radiation of the plasma integrated along the observation axis was detected. Optical windows were also used to make photos of EMD with digital camera K-008.</w:t>
      </w:r>
    </w:p>
    <w:p w:rsidR="00D84F7D" w:rsidRPr="00A47CF1" w:rsidRDefault="00D84F7D" w:rsidP="00D84F7D">
      <w:pPr>
        <w:pStyle w:val="Zv-bodyreport"/>
        <w:rPr>
          <w:lang w:val="en-US"/>
        </w:rPr>
      </w:pPr>
      <w:r w:rsidRPr="00A47CF1">
        <w:rPr>
          <w:lang w:val="en-US"/>
        </w:rPr>
        <w:t xml:space="preserve">Detailed </w:t>
      </w:r>
      <w:r>
        <w:rPr>
          <w:lang w:val="en-US"/>
        </w:rPr>
        <w:t xml:space="preserve">study of </w:t>
      </w:r>
      <w:r w:rsidRPr="00A47CF1">
        <w:rPr>
          <w:lang w:val="en-US"/>
        </w:rPr>
        <w:t>spatial distributions of parameters of electron component of EMD and discharge emissivity give general dependencies of plasma properties on gas pressure and incident microwave power. The main goal was study of possibilities of control the plasma parameters near the substrate holder. It was shown that plasma properties in this region are practically independent of the incident power keeping the same the pressure. Decreasing the pressure leads to increase the plasma density and concentration of excited particles at the same incident power.</w:t>
      </w:r>
    </w:p>
    <w:p w:rsidR="00D84F7D" w:rsidRDefault="00D84F7D" w:rsidP="00D84F7D">
      <w:pPr>
        <w:pStyle w:val="Zv-bodyreport"/>
        <w:rPr>
          <w:lang w:val="en-US"/>
        </w:rPr>
      </w:pPr>
      <w:r w:rsidRPr="00F93BEF">
        <w:rPr>
          <w:lang w:val="en-US"/>
        </w:rPr>
        <w:t xml:space="preserve">This study was supported in part by RFBR grant </w:t>
      </w:r>
      <w:r w:rsidRPr="00F93BEF">
        <w:rPr>
          <w:rStyle w:val="hps"/>
          <w:lang w:val="en-US"/>
        </w:rPr>
        <w:t xml:space="preserve"># </w:t>
      </w:r>
      <w:r w:rsidRPr="00F93BEF">
        <w:rPr>
          <w:lang w:val="en-US"/>
        </w:rPr>
        <w:t>15-08-00070.</w:t>
      </w:r>
    </w:p>
    <w:p w:rsidR="00D84F7D" w:rsidRDefault="00D84F7D" w:rsidP="00D84F7D">
      <w:pPr>
        <w:pStyle w:val="Zv-TitleReferences-en"/>
        <w:rPr>
          <w:lang w:val="en-US"/>
        </w:rPr>
      </w:pPr>
      <w:r w:rsidRPr="00F93BEF">
        <w:rPr>
          <w:lang w:val="en-US"/>
        </w:rPr>
        <w:t>References</w:t>
      </w:r>
    </w:p>
    <w:p w:rsidR="00D84F7D" w:rsidRDefault="00D84F7D" w:rsidP="00D84F7D">
      <w:pPr>
        <w:pStyle w:val="Zv-References-ru"/>
        <w:numPr>
          <w:ilvl w:val="0"/>
          <w:numId w:val="0"/>
        </w:numPr>
        <w:tabs>
          <w:tab w:val="num" w:pos="567"/>
        </w:tabs>
        <w:ind w:left="567" w:hanging="567"/>
      </w:pPr>
      <w:r w:rsidRPr="004811D1">
        <w:rPr>
          <w:lang w:val="en-US"/>
        </w:rPr>
        <w:t>Lebedev Yu.A., Mokeev M.V, Solomakhin P.V., Shakhatov V.A., Tatarinov A.V., Epstein I.L. J. Phys. D</w:t>
      </w:r>
      <w:r w:rsidRPr="009717C5">
        <w:t xml:space="preserve">: </w:t>
      </w:r>
      <w:r w:rsidRPr="004811D1">
        <w:rPr>
          <w:lang w:val="en-US"/>
        </w:rPr>
        <w:t>Appl</w:t>
      </w:r>
      <w:r w:rsidRPr="009717C5">
        <w:t xml:space="preserve">. </w:t>
      </w:r>
      <w:r w:rsidRPr="004811D1">
        <w:rPr>
          <w:lang w:val="en-US"/>
        </w:rPr>
        <w:t>Phys</w:t>
      </w:r>
      <w:r w:rsidRPr="009717C5">
        <w:t xml:space="preserve">., 2008, </w:t>
      </w:r>
      <w:r w:rsidRPr="004811D1">
        <w:rPr>
          <w:lang w:val="en-US"/>
        </w:rPr>
        <w:t>V</w:t>
      </w:r>
      <w:r w:rsidRPr="009717C5">
        <w:t>.</w:t>
      </w:r>
      <w:r w:rsidRPr="004811D1">
        <w:rPr>
          <w:bCs/>
        </w:rPr>
        <w:t>41</w:t>
      </w:r>
      <w:r w:rsidRPr="009717C5">
        <w:t>, 194001</w:t>
      </w:r>
    </w:p>
    <w:p w:rsidR="00D84F7D" w:rsidRPr="004811D1" w:rsidRDefault="00D84F7D" w:rsidP="00D84F7D">
      <w:pPr>
        <w:pStyle w:val="Zv-References-ru"/>
        <w:rPr>
          <w:lang w:val="en-US"/>
        </w:rPr>
      </w:pPr>
      <w:r>
        <w:rPr>
          <w:lang w:val="en-US"/>
        </w:rPr>
        <w:t>Lebedev</w:t>
      </w:r>
      <w:r w:rsidRPr="002A2833">
        <w:rPr>
          <w:lang w:val="en-US"/>
        </w:rPr>
        <w:t xml:space="preserve"> </w:t>
      </w:r>
      <w:r>
        <w:rPr>
          <w:lang w:val="en-US"/>
        </w:rPr>
        <w:t>Yu A , Tatarinov</w:t>
      </w:r>
      <w:r w:rsidRPr="002A2833">
        <w:rPr>
          <w:lang w:val="en-US"/>
        </w:rPr>
        <w:t xml:space="preserve"> </w:t>
      </w:r>
      <w:r>
        <w:rPr>
          <w:lang w:val="en-US"/>
        </w:rPr>
        <w:t>A V, Shakhatov</w:t>
      </w:r>
      <w:r w:rsidRPr="002A2833">
        <w:rPr>
          <w:lang w:val="en-US"/>
        </w:rPr>
        <w:t xml:space="preserve"> </w:t>
      </w:r>
      <w:r>
        <w:rPr>
          <w:lang w:val="en-US"/>
        </w:rPr>
        <w:t>V A, Epstein</w:t>
      </w:r>
      <w:r w:rsidRPr="002A2833">
        <w:rPr>
          <w:lang w:val="en-US"/>
        </w:rPr>
        <w:t xml:space="preserve"> </w:t>
      </w:r>
      <w:r>
        <w:rPr>
          <w:lang w:val="en-US"/>
        </w:rPr>
        <w:t xml:space="preserve">I L  2010 </w:t>
      </w:r>
      <w:r w:rsidRPr="00DE6A9D">
        <w:rPr>
          <w:i/>
          <w:lang w:val="en-US"/>
        </w:rPr>
        <w:t xml:space="preserve">J. Phys.: </w:t>
      </w:r>
      <w:r>
        <w:rPr>
          <w:i/>
          <w:lang w:val="en-US"/>
        </w:rPr>
        <w:t>Conf. Series,</w:t>
      </w:r>
      <w:r>
        <w:rPr>
          <w:lang w:val="en-US"/>
        </w:rPr>
        <w:t xml:space="preserve"> </w:t>
      </w:r>
      <w:r>
        <w:rPr>
          <w:b/>
          <w:lang w:val="en-US"/>
        </w:rPr>
        <w:t>207</w:t>
      </w:r>
      <w:r>
        <w:rPr>
          <w:lang w:val="en-US"/>
        </w:rPr>
        <w:t xml:space="preserve"> 012002</w:t>
      </w:r>
    </w:p>
    <w:p w:rsidR="00D84F7D" w:rsidRPr="004811D1" w:rsidRDefault="00D84F7D" w:rsidP="00D84F7D">
      <w:pPr>
        <w:pStyle w:val="Zv-References-ru"/>
      </w:pPr>
      <w:r>
        <w:t>Лебедев Ю.А., Крашевская Г.В., Гоголева М.А. Прикладная физика, 2015, № 1, 30-33</w:t>
      </w:r>
    </w:p>
    <w:p w:rsidR="00D84F7D" w:rsidRPr="004811D1" w:rsidRDefault="00D84F7D" w:rsidP="00D84F7D">
      <w:pPr>
        <w:pStyle w:val="Zv-References-ru"/>
        <w:numPr>
          <w:ilvl w:val="0"/>
          <w:numId w:val="0"/>
        </w:numPr>
        <w:ind w:left="567"/>
      </w:pPr>
    </w:p>
    <w:sectPr w:rsidR="00D84F7D" w:rsidRPr="004811D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16" w:rsidRDefault="004C7516">
      <w:r>
        <w:separator/>
      </w:r>
    </w:p>
  </w:endnote>
  <w:endnote w:type="continuationSeparator" w:id="0">
    <w:p w:rsidR="004C7516" w:rsidRDefault="004C7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ewton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72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72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8691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16" w:rsidRDefault="004C7516">
      <w:r>
        <w:separator/>
      </w:r>
    </w:p>
  </w:footnote>
  <w:footnote w:type="continuationSeparator" w:id="0">
    <w:p w:rsidR="004C7516" w:rsidRDefault="004C7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F4725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CDA0FE98">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CDA0FE98">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724A08B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2B0CCDB0">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1502551E">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B7699B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86916"/>
    <w:rsid w:val="00043701"/>
    <w:rsid w:val="000C657D"/>
    <w:rsid w:val="000C7078"/>
    <w:rsid w:val="000D76E9"/>
    <w:rsid w:val="000E495B"/>
    <w:rsid w:val="001C0CCB"/>
    <w:rsid w:val="00220629"/>
    <w:rsid w:val="00247225"/>
    <w:rsid w:val="00286916"/>
    <w:rsid w:val="003800F3"/>
    <w:rsid w:val="003A606B"/>
    <w:rsid w:val="003B5B93"/>
    <w:rsid w:val="003E0981"/>
    <w:rsid w:val="00401388"/>
    <w:rsid w:val="00446025"/>
    <w:rsid w:val="004A77D1"/>
    <w:rsid w:val="004B72AA"/>
    <w:rsid w:val="004C7516"/>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84F7D"/>
    <w:rsid w:val="00D900FB"/>
    <w:rsid w:val="00E7021A"/>
    <w:rsid w:val="00E87733"/>
    <w:rsid w:val="00EE371E"/>
    <w:rsid w:val="00EF07A9"/>
    <w:rsid w:val="00F4725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link w:val="a7"/>
    <w:uiPriority w:val="99"/>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uiPriority w:val="99"/>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customStyle="1" w:styleId="a7">
    <w:name w:val="Основной текст Знак"/>
    <w:basedOn w:val="a0"/>
    <w:link w:val="a6"/>
    <w:uiPriority w:val="99"/>
    <w:rsid w:val="00D84F7D"/>
    <w:rPr>
      <w:sz w:val="24"/>
      <w:szCs w:val="24"/>
    </w:rPr>
  </w:style>
  <w:style w:type="character" w:styleId="a8">
    <w:name w:val="Hyperlink"/>
    <w:basedOn w:val="a0"/>
    <w:uiPriority w:val="99"/>
    <w:rsid w:val="00D84F7D"/>
    <w:rPr>
      <w:rFonts w:cs="Times New Roman"/>
      <w:color w:val="0000FF"/>
      <w:u w:val="single"/>
    </w:rPr>
  </w:style>
  <w:style w:type="character" w:customStyle="1" w:styleId="hps">
    <w:name w:val="hps"/>
    <w:basedOn w:val="a0"/>
    <w:uiPriority w:val="99"/>
    <w:rsid w:val="00D84F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strongly non-uniform non-equilibrium microwave plasma in nitrogen by means of double probe and optical methods</dc:title>
  <dc:subject/>
  <dc:creator/>
  <cp:keywords/>
  <dc:description/>
  <cp:lastModifiedBy>Сергей Сатунин</cp:lastModifiedBy>
  <cp:revision>2</cp:revision>
  <cp:lastPrinted>1601-01-01T00:00:00Z</cp:lastPrinted>
  <dcterms:created xsi:type="dcterms:W3CDTF">2016-01-05T15:40:00Z</dcterms:created>
  <dcterms:modified xsi:type="dcterms:W3CDTF">2016-01-05T15:44:00Z</dcterms:modified>
</cp:coreProperties>
</file>