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65E" w:rsidRPr="00392A21" w:rsidRDefault="00E7565E" w:rsidP="00392A21">
      <w:pPr>
        <w:pStyle w:val="Zv-Titlereport"/>
        <w:ind w:left="142" w:right="140"/>
      </w:pPr>
      <w:bookmarkStart w:id="0" w:name="OLE_LINK30"/>
      <w:bookmarkStart w:id="1" w:name="OLE_LINK31"/>
      <w:r>
        <w:t>Генерация тормозного рентгеновского излучения на установке с ППТ и измерение его параметров</w:t>
      </w:r>
      <w:bookmarkEnd w:id="0"/>
      <w:bookmarkEnd w:id="1"/>
    </w:p>
    <w:p w:rsidR="00E7565E" w:rsidRPr="005A1B17" w:rsidRDefault="00E7565E" w:rsidP="00195790">
      <w:pPr>
        <w:pStyle w:val="Zv-Author"/>
      </w:pPr>
      <w:r>
        <w:t>Г</w:t>
      </w:r>
      <w:r w:rsidRPr="005A1B17">
        <w:t>.</w:t>
      </w:r>
      <w:r>
        <w:t>И</w:t>
      </w:r>
      <w:r w:rsidRPr="005A1B17">
        <w:t xml:space="preserve">. </w:t>
      </w:r>
      <w:r>
        <w:t>Долгачев</w:t>
      </w:r>
      <w:r w:rsidRPr="005A1B17">
        <w:t xml:space="preserve">, </w:t>
      </w:r>
      <w:r>
        <w:t>Ю</w:t>
      </w:r>
      <w:r w:rsidRPr="005A1B17">
        <w:t>.</w:t>
      </w:r>
      <w:r>
        <w:t>Г</w:t>
      </w:r>
      <w:r w:rsidRPr="005A1B17">
        <w:t>.</w:t>
      </w:r>
      <w:r w:rsidR="00333059" w:rsidRPr="00392A21">
        <w:t xml:space="preserve"> </w:t>
      </w:r>
      <w:r>
        <w:t>Калинин</w:t>
      </w:r>
      <w:r w:rsidRPr="005A1B17">
        <w:t xml:space="preserve">, </w:t>
      </w:r>
      <w:r>
        <w:t>Д</w:t>
      </w:r>
      <w:r w:rsidRPr="005A1B17">
        <w:t>.</w:t>
      </w:r>
      <w:r>
        <w:t>Д</w:t>
      </w:r>
      <w:r w:rsidRPr="005A1B17">
        <w:t xml:space="preserve">. </w:t>
      </w:r>
      <w:r>
        <w:t>Масленников</w:t>
      </w:r>
      <w:r w:rsidRPr="005A1B17">
        <w:t xml:space="preserve">, </w:t>
      </w:r>
      <w:r>
        <w:t>Е</w:t>
      </w:r>
      <w:r w:rsidRPr="005A1B17">
        <w:t>.</w:t>
      </w:r>
      <w:r>
        <w:t>Д</w:t>
      </w:r>
      <w:r w:rsidRPr="005A1B17">
        <w:t xml:space="preserve">. </w:t>
      </w:r>
      <w:r>
        <w:t>Казаков</w:t>
      </w:r>
      <w:r w:rsidRPr="005A1B17">
        <w:t xml:space="preserve">, </w:t>
      </w:r>
      <w:r w:rsidRPr="00185B41">
        <w:rPr>
          <w:u w:val="single"/>
        </w:rPr>
        <w:t>А</w:t>
      </w:r>
      <w:r w:rsidRPr="005A1B17">
        <w:rPr>
          <w:u w:val="single"/>
        </w:rPr>
        <w:t>.</w:t>
      </w:r>
      <w:r w:rsidRPr="00185B41">
        <w:rPr>
          <w:u w:val="single"/>
        </w:rPr>
        <w:t>А</w:t>
      </w:r>
      <w:r w:rsidRPr="005A1B17">
        <w:rPr>
          <w:u w:val="single"/>
        </w:rPr>
        <w:t xml:space="preserve">. </w:t>
      </w:r>
      <w:r w:rsidRPr="00185B41">
        <w:rPr>
          <w:u w:val="single"/>
        </w:rPr>
        <w:t>Шведов</w:t>
      </w:r>
      <w:r w:rsidRPr="005A1B17">
        <w:t>,</w:t>
      </w:r>
      <w:r w:rsidR="00333059" w:rsidRPr="00392A21">
        <w:t xml:space="preserve"> </w:t>
      </w:r>
      <w:r>
        <w:t>Б</w:t>
      </w:r>
      <w:r w:rsidRPr="005A1B17">
        <w:t>.</w:t>
      </w:r>
      <w:r>
        <w:t>Р</w:t>
      </w:r>
      <w:r w:rsidR="00333059">
        <w:t>.</w:t>
      </w:r>
      <w:r w:rsidR="00333059">
        <w:rPr>
          <w:lang w:val="en-US"/>
        </w:rPr>
        <w:t> </w:t>
      </w:r>
      <w:r>
        <w:t>Мещеров</w:t>
      </w:r>
      <w:r w:rsidRPr="005A1B17">
        <w:t xml:space="preserve">, </w:t>
      </w:r>
      <w:r>
        <w:t>Ю</w:t>
      </w:r>
      <w:r w:rsidRPr="005A1B17">
        <w:t>.</w:t>
      </w:r>
      <w:r>
        <w:t>Л</w:t>
      </w:r>
      <w:r w:rsidRPr="005A1B17">
        <w:t xml:space="preserve">. </w:t>
      </w:r>
      <w:r>
        <w:t>Бакшаев</w:t>
      </w:r>
      <w:r w:rsidRPr="005A1B17">
        <w:t xml:space="preserve">, </w:t>
      </w:r>
      <w:r>
        <w:t>И</w:t>
      </w:r>
      <w:r w:rsidRPr="005A1B17">
        <w:t>.</w:t>
      </w:r>
      <w:r>
        <w:t>А</w:t>
      </w:r>
      <w:r w:rsidRPr="005A1B17">
        <w:t xml:space="preserve">. </w:t>
      </w:r>
      <w:r>
        <w:t>Ходеев</w:t>
      </w:r>
    </w:p>
    <w:p w:rsidR="00E7565E" w:rsidRPr="00392A21" w:rsidRDefault="00E7565E" w:rsidP="00333059">
      <w:pPr>
        <w:pStyle w:val="Zv-Organization"/>
        <w:rPr>
          <w:rFonts w:eastAsia="BatangChe"/>
        </w:rPr>
      </w:pPr>
      <w:r w:rsidRPr="00333059">
        <w:rPr>
          <w:rFonts w:eastAsia="BatangChe"/>
        </w:rPr>
        <w:t>НИЦ "Курчатовский институт",</w:t>
      </w:r>
      <w:r w:rsidR="00333059" w:rsidRPr="00333059">
        <w:rPr>
          <w:rFonts w:eastAsia="BatangChe"/>
        </w:rPr>
        <w:t xml:space="preserve"> Москва</w:t>
      </w:r>
      <w:r w:rsidR="00333059" w:rsidRPr="00392A21">
        <w:rPr>
          <w:rFonts w:eastAsia="BatangChe"/>
        </w:rPr>
        <w:t>,</w:t>
      </w:r>
      <w:r w:rsidR="00333059">
        <w:rPr>
          <w:rFonts w:eastAsia="BatangChe"/>
        </w:rPr>
        <w:t xml:space="preserve"> Россия</w:t>
      </w:r>
    </w:p>
    <w:p w:rsidR="00E7565E" w:rsidRPr="002A34AB" w:rsidRDefault="00E7565E" w:rsidP="00333059">
      <w:pPr>
        <w:pStyle w:val="Zv-bodyreport"/>
        <w:spacing w:line="228" w:lineRule="auto"/>
      </w:pPr>
      <w:r>
        <w:t xml:space="preserve">В настоящее время значительную роль в ряде медицинских и биологических приложений играет применение радиационных технологий с использованием импульсных источников рентгеновского и гамма-излучения (РИ и ГИ). </w:t>
      </w:r>
      <w:r w:rsidRPr="0006315D">
        <w:t>в частности, при стерилизации, существенную роль играет не только интегральная доза, но и её пиковая мощность. Так, например, для некоторых микроорганизмов летальная доза существенно уменьшается, если использовать импульсно-периодические источники ГИ.</w:t>
      </w:r>
      <w:r>
        <w:t xml:space="preserve"> В данной работе представлен новый импульсный источник ГИ, созданный на базе электронного ускорителя РС-20 с плазменным прерывателем тока (ППТ). Для оптимизации параметров генератора ГИ была разработана и р</w:t>
      </w:r>
      <w:r w:rsidRPr="00261197">
        <w:t xml:space="preserve">еализована методика расчета ППТ </w:t>
      </w:r>
      <w:r w:rsidRPr="00881163">
        <w:t xml:space="preserve">[1] </w:t>
      </w:r>
      <w:r w:rsidRPr="00261197">
        <w:t>и его согласования с диодом для получения максимального выхода ГИ.</w:t>
      </w:r>
    </w:p>
    <w:p w:rsidR="00E7565E" w:rsidRPr="00261197" w:rsidRDefault="00E7565E" w:rsidP="00333059">
      <w:pPr>
        <w:pStyle w:val="Zv-bodyreport"/>
        <w:spacing w:line="228" w:lineRule="auto"/>
      </w:pPr>
      <w:r w:rsidRPr="00261197">
        <w:t xml:space="preserve">Разработана методика расчета поля доз и их мощностей в зависимости от материала и толщины мишени для электронного пучка диаметром </w:t>
      </w:r>
      <w:smartTag w:uri="urn:schemas-microsoft-com:office:smarttags" w:element="metricconverter">
        <w:smartTagPr>
          <w:attr w:name="ProductID" w:val="3 см"/>
        </w:smartTagPr>
        <w:r w:rsidRPr="00261197">
          <w:t>3 см</w:t>
        </w:r>
      </w:smartTag>
      <w:r w:rsidRPr="00261197">
        <w:t xml:space="preserve">, падающего перпендикулярно </w:t>
      </w:r>
      <w:r>
        <w:t xml:space="preserve">к </w:t>
      </w:r>
      <w:r w:rsidRPr="00261197">
        <w:t xml:space="preserve">поверхности анода. </w:t>
      </w:r>
      <w:r>
        <w:t>Создан измерительны</w:t>
      </w:r>
      <w:r w:rsidRPr="004351B5">
        <w:t>й</w:t>
      </w:r>
      <w:r>
        <w:t xml:space="preserve"> комплекс, включающий</w:t>
      </w:r>
      <w:r w:rsidRPr="00261197">
        <w:t>: 4-канальный электронно-оптический диагностический комплекс на основе ЭП-15</w:t>
      </w:r>
      <w:r>
        <w:t xml:space="preserve"> [</w:t>
      </w:r>
      <w:r w:rsidRPr="004351B5">
        <w:t>2</w:t>
      </w:r>
      <w:r>
        <w:t>]</w:t>
      </w:r>
      <w:r w:rsidRPr="00261197">
        <w:t xml:space="preserve"> для исследования динамики плазмы в ППТ</w:t>
      </w:r>
      <w:r>
        <w:t>;, измерители электрических параметров и</w:t>
      </w:r>
      <w:r w:rsidRPr="00261197">
        <w:t xml:space="preserve"> комплекс для измерения импульсной дозы ГИ (до 10</w:t>
      </w:r>
      <w:r w:rsidRPr="00CF45EC">
        <w:t xml:space="preserve"> </w:t>
      </w:r>
      <w:r w:rsidRPr="00261197">
        <w:t>Гр/имп. и более) и ее мощности (до 10</w:t>
      </w:r>
      <w:r w:rsidRPr="00036A13">
        <w:rPr>
          <w:vertAlign w:val="superscript"/>
        </w:rPr>
        <w:t>9</w:t>
      </w:r>
      <w:r w:rsidRPr="00261197">
        <w:t xml:space="preserve"> Гр/с и более)</w:t>
      </w:r>
      <w:r>
        <w:t>.</w:t>
      </w:r>
    </w:p>
    <w:p w:rsidR="00E7565E" w:rsidRPr="0082704D" w:rsidRDefault="00E7565E" w:rsidP="00333059">
      <w:pPr>
        <w:pStyle w:val="Zv-bodyreport"/>
        <w:spacing w:line="228" w:lineRule="auto"/>
      </w:pPr>
      <w:r w:rsidRPr="00261197">
        <w:t>Созданный на базе установки РС-20М генератор гамма</w:t>
      </w:r>
      <w:r>
        <w:t>-</w:t>
      </w:r>
      <w:r w:rsidRPr="00261197">
        <w:t>излучения позволяет получать в диоде (диа</w:t>
      </w:r>
      <w:r w:rsidR="00333059">
        <w:t xml:space="preserve">метр эмитирующей кромки катода </w:t>
      </w:r>
      <w:r w:rsidR="00333059" w:rsidRPr="00392A21">
        <w:t>—</w:t>
      </w:r>
      <w:r w:rsidR="00333059">
        <w:t xml:space="preserve"> 4</w:t>
      </w:r>
      <w:r w:rsidR="00333059" w:rsidRPr="00392A21">
        <w:t>,</w:t>
      </w:r>
      <w:r w:rsidR="00333059">
        <w:t>8</w:t>
      </w:r>
      <w:r w:rsidR="00333059">
        <w:rPr>
          <w:lang w:val="en-US"/>
        </w:rPr>
        <w:t> </w:t>
      </w:r>
      <w:r w:rsidR="00333059">
        <w:t xml:space="preserve">см, зазор </w:t>
      </w:r>
      <w:r w:rsidR="00333059" w:rsidRPr="00392A21">
        <w:t>—</w:t>
      </w:r>
      <w:r w:rsidRPr="00261197">
        <w:t xml:space="preserve"> </w:t>
      </w:r>
      <w:smartTag w:uri="urn:schemas-microsoft-com:office:smarttags" w:element="metricconverter">
        <w:smartTagPr>
          <w:attr w:name="ProductID" w:val="3 см"/>
        </w:smartTagPr>
        <w:r w:rsidRPr="00261197">
          <w:t>3</w:t>
        </w:r>
        <w:r w:rsidR="00333059">
          <w:rPr>
            <w:lang w:val="en-US"/>
          </w:rPr>
          <w:t> </w:t>
        </w:r>
        <w:r w:rsidRPr="00261197">
          <w:t>см</w:t>
        </w:r>
      </w:smartTag>
      <w:r w:rsidRPr="00261197">
        <w:t>) однородное гамма</w:t>
      </w:r>
      <w:r>
        <w:t>-</w:t>
      </w:r>
      <w:r w:rsidRPr="00261197">
        <w:t xml:space="preserve"> излучающее пятно диаметром ~3cм. </w:t>
      </w:r>
      <w:r w:rsidRPr="0027059D">
        <w:t xml:space="preserve">При напряжении ГИН </w:t>
      </w:r>
      <w:r w:rsidRPr="0027059D">
        <w:rPr>
          <w:lang w:val="en-US"/>
        </w:rPr>
        <w:t>U</w:t>
      </w:r>
      <w:r w:rsidRPr="0027059D">
        <w:rPr>
          <w:vertAlign w:val="subscript"/>
        </w:rPr>
        <w:t>ГИН</w:t>
      </w:r>
      <w:r w:rsidR="00333059">
        <w:rPr>
          <w:lang w:val="en-US"/>
        </w:rPr>
        <w:t> </w:t>
      </w:r>
      <w:r w:rsidRPr="0027059D">
        <w:t>=</w:t>
      </w:r>
      <w:r w:rsidR="00333059">
        <w:rPr>
          <w:lang w:val="en-US"/>
        </w:rPr>
        <w:t> </w:t>
      </w:r>
      <w:r w:rsidR="00333059">
        <w:t>0</w:t>
      </w:r>
      <w:r w:rsidR="00333059" w:rsidRPr="00392A21">
        <w:t>,</w:t>
      </w:r>
      <w:r w:rsidRPr="0027059D">
        <w:t xml:space="preserve">72 МВ максимальное напряжение на диоде </w:t>
      </w:r>
      <w:r w:rsidRPr="0027059D">
        <w:rPr>
          <w:lang w:val="en-US"/>
        </w:rPr>
        <w:t>U</w:t>
      </w:r>
      <w:r w:rsidRPr="0027059D">
        <w:rPr>
          <w:vertAlign w:val="subscript"/>
        </w:rPr>
        <w:t>Д</w:t>
      </w:r>
      <w:r w:rsidR="00333059">
        <w:rPr>
          <w:lang w:val="en-US"/>
        </w:rPr>
        <w:t> </w:t>
      </w:r>
      <w:r w:rsidRPr="0027059D">
        <w:t>=</w:t>
      </w:r>
      <w:r w:rsidR="00333059">
        <w:rPr>
          <w:lang w:val="en-US"/>
        </w:rPr>
        <w:t> </w:t>
      </w:r>
      <w:r w:rsidR="00333059">
        <w:t>2</w:t>
      </w:r>
      <w:r w:rsidR="00333059" w:rsidRPr="00392A21">
        <w:t>,</w:t>
      </w:r>
      <w:r w:rsidRPr="0027059D">
        <w:t xml:space="preserve">2 МВ, ток диода </w:t>
      </w:r>
      <w:r w:rsidRPr="0027059D">
        <w:rPr>
          <w:lang w:val="en-US"/>
        </w:rPr>
        <w:t>I</w:t>
      </w:r>
      <w:r w:rsidRPr="0027059D">
        <w:rPr>
          <w:vertAlign w:val="subscript"/>
        </w:rPr>
        <w:t>Д</w:t>
      </w:r>
      <w:r w:rsidR="00333059">
        <w:t xml:space="preserve"> = (80</w:t>
      </w:r>
      <w:r w:rsidR="00333059">
        <w:rPr>
          <w:lang w:val="en-US"/>
        </w:rPr>
        <w:t> </w:t>
      </w:r>
      <w:r w:rsidR="00333059" w:rsidRPr="00392A21">
        <w:t>–</w:t>
      </w:r>
      <w:r w:rsidR="00333059">
        <w:rPr>
          <w:lang w:val="en-US"/>
        </w:rPr>
        <w:t> </w:t>
      </w:r>
      <w:r w:rsidRPr="0027059D">
        <w:t>90)</w:t>
      </w:r>
      <w:r w:rsidR="00333059">
        <w:rPr>
          <w:lang w:val="en-US"/>
        </w:rPr>
        <w:t> </w:t>
      </w:r>
      <w:r w:rsidRPr="0027059D">
        <w:t xml:space="preserve">кА, доза и ее мощность, поглощаемая в свинце, составляют </w:t>
      </w:r>
      <w:r w:rsidRPr="0027059D">
        <w:rPr>
          <w:lang w:val="en-US"/>
        </w:rPr>
        <w:t>D</w:t>
      </w:r>
      <w:r w:rsidRPr="0027059D">
        <w:rPr>
          <w:vertAlign w:val="subscript"/>
          <w:lang w:val="en-US"/>
        </w:rPr>
        <w:t>PB</w:t>
      </w:r>
      <w:r w:rsidR="00333059">
        <w:rPr>
          <w:lang w:val="en-US"/>
        </w:rPr>
        <w:t> </w:t>
      </w:r>
      <w:r>
        <w:t>=</w:t>
      </w:r>
      <w:r w:rsidR="00333059">
        <w:rPr>
          <w:lang w:val="en-US"/>
        </w:rPr>
        <w:t> </w:t>
      </w:r>
      <w:r>
        <w:t>(12</w:t>
      </w:r>
      <w:r w:rsidR="00333059">
        <w:rPr>
          <w:lang w:val="en-US"/>
        </w:rPr>
        <w:t> </w:t>
      </w:r>
      <w:r w:rsidR="00333059" w:rsidRPr="00392A21">
        <w:t>–</w:t>
      </w:r>
      <w:r w:rsidR="00333059">
        <w:rPr>
          <w:lang w:val="en-US"/>
        </w:rPr>
        <w:t> </w:t>
      </w:r>
      <w:r>
        <w:t>23</w:t>
      </w:r>
      <w:r w:rsidRPr="0027059D">
        <w:t>)</w:t>
      </w:r>
      <w:r w:rsidR="00333059">
        <w:rPr>
          <w:lang w:val="en-US"/>
        </w:rPr>
        <w:t> </w:t>
      </w:r>
      <w:r w:rsidRPr="0027059D">
        <w:t xml:space="preserve">Гр, </w:t>
      </w:r>
      <w:r w:rsidRPr="0027059D">
        <w:rPr>
          <w:lang w:val="en-US"/>
        </w:rPr>
        <w:t>W</w:t>
      </w:r>
      <w:r w:rsidRPr="0027059D">
        <w:rPr>
          <w:vertAlign w:val="subscript"/>
          <w:lang w:val="en-US"/>
        </w:rPr>
        <w:t>PB</w:t>
      </w:r>
      <w:r w:rsidR="00333059">
        <w:rPr>
          <w:lang w:val="en-US"/>
        </w:rPr>
        <w:t> </w:t>
      </w:r>
      <w:r>
        <w:t>=</w:t>
      </w:r>
      <w:r w:rsidR="00333059">
        <w:rPr>
          <w:lang w:val="en-US"/>
        </w:rPr>
        <w:t> </w:t>
      </w:r>
      <w:r w:rsidR="00333059">
        <w:t>(1</w:t>
      </w:r>
      <w:r w:rsidR="00333059" w:rsidRPr="00392A21">
        <w:t>,</w:t>
      </w:r>
      <w:r w:rsidR="00333059">
        <w:t>2</w:t>
      </w:r>
      <w:r w:rsidR="00333059">
        <w:rPr>
          <w:lang w:val="en-US"/>
        </w:rPr>
        <w:t> </w:t>
      </w:r>
      <w:r>
        <w:t>–</w:t>
      </w:r>
      <w:r w:rsidR="00333059">
        <w:rPr>
          <w:lang w:val="en-US"/>
        </w:rPr>
        <w:t> </w:t>
      </w:r>
      <w:r>
        <w:t>2,3</w:t>
      </w:r>
      <w:r w:rsidRPr="0027059D">
        <w:t>)</w:t>
      </w:r>
      <w:r w:rsidR="00333059">
        <w:rPr>
          <w:lang w:val="en-US"/>
        </w:rPr>
        <w:t> </w:t>
      </w:r>
      <w:r w:rsidRPr="0027059D">
        <w:t>×</w:t>
      </w:r>
      <w:r w:rsidR="00333059">
        <w:rPr>
          <w:lang w:val="en-US"/>
        </w:rPr>
        <w:t> </w:t>
      </w:r>
      <w:r w:rsidRPr="0027059D">
        <w:t>10</w:t>
      </w:r>
      <w:r w:rsidRPr="0027059D">
        <w:rPr>
          <w:vertAlign w:val="superscript"/>
        </w:rPr>
        <w:t>8</w:t>
      </w:r>
      <w:r w:rsidR="00333059">
        <w:rPr>
          <w:lang w:val="en-US"/>
        </w:rPr>
        <w:t> </w:t>
      </w:r>
      <w:r w:rsidRPr="0027059D">
        <w:t>Гр/с соотве</w:t>
      </w:r>
      <w:r>
        <w:t xml:space="preserve">тственно.  При этом </w:t>
      </w:r>
      <w:r w:rsidRPr="0027059D">
        <w:t xml:space="preserve"> мощность экспозиционной дозы составляет около 10</w:t>
      </w:r>
      <w:r w:rsidRPr="0027059D">
        <w:rPr>
          <w:vertAlign w:val="superscript"/>
        </w:rPr>
        <w:t>10</w:t>
      </w:r>
      <w:r w:rsidRPr="0027059D">
        <w:t xml:space="preserve"> Р/с</w:t>
      </w:r>
      <w:r>
        <w:t>.</w:t>
      </w:r>
    </w:p>
    <w:p w:rsidR="00E7565E" w:rsidRPr="00A7634C" w:rsidRDefault="00E7565E" w:rsidP="00333059">
      <w:pPr>
        <w:pStyle w:val="Zv-bodyreport"/>
        <w:spacing w:line="228" w:lineRule="auto"/>
      </w:pPr>
      <w:r w:rsidRPr="00261197">
        <w:t xml:space="preserve">Для дальнейшего развития этого направления и создания частотного генератора импульсов ГИ с указанной величиной дозы </w:t>
      </w:r>
      <w:r>
        <w:t>и</w:t>
      </w:r>
      <w:r w:rsidRPr="00261197">
        <w:t xml:space="preserve"> ее мощностью необходимо решить задачу пов</w:t>
      </w:r>
      <w:r w:rsidR="00333059">
        <w:t>ышения стойкости мишени до (300</w:t>
      </w:r>
      <w:r w:rsidR="00333059">
        <w:rPr>
          <w:lang w:val="en-US"/>
        </w:rPr>
        <w:t> </w:t>
      </w:r>
      <w:r w:rsidR="00333059" w:rsidRPr="00392A21">
        <w:t>–</w:t>
      </w:r>
      <w:r w:rsidR="00333059">
        <w:rPr>
          <w:lang w:val="en-US"/>
        </w:rPr>
        <w:t> </w:t>
      </w:r>
      <w:r w:rsidRPr="00261197">
        <w:t>500) Дж/см</w:t>
      </w:r>
      <w:r w:rsidRPr="00036A13">
        <w:rPr>
          <w:vertAlign w:val="superscript"/>
        </w:rPr>
        <w:t>2</w:t>
      </w:r>
      <w:r w:rsidRPr="00261197">
        <w:t xml:space="preserve"> и созда</w:t>
      </w:r>
      <w:r>
        <w:t>ть</w:t>
      </w:r>
      <w:r w:rsidRPr="00261197">
        <w:t xml:space="preserve"> схем</w:t>
      </w:r>
      <w:r>
        <w:t>ы</w:t>
      </w:r>
      <w:r w:rsidRPr="00261197">
        <w:t>, позволяющи</w:t>
      </w:r>
      <w:r>
        <w:t>е</w:t>
      </w:r>
      <w:bookmarkStart w:id="2" w:name="_GoBack"/>
      <w:bookmarkEnd w:id="2"/>
      <w:r w:rsidRPr="00261197">
        <w:t xml:space="preserve"> «фокусировать» ГИ, т.е. получать указанные дозы при меньшей плотности энергов</w:t>
      </w:r>
      <w:r>
        <w:t xml:space="preserve">ыделения на аноде </w:t>
      </w:r>
      <w:r w:rsidR="00333059" w:rsidRPr="00392A21">
        <w:t>—</w:t>
      </w:r>
      <w:r>
        <w:t xml:space="preserve"> конверторе. Э</w:t>
      </w:r>
      <w:r w:rsidRPr="008300B9">
        <w:t>скизная проработка показывает, что можно использовать «револьверный» мишенный узел на 30 мишеней. При этом в качестве  мишени целесообразно использовать вольфрамовую «мочалку» (спиральки из во</w:t>
      </w:r>
      <w:r w:rsidR="00333059">
        <w:t>льфрамовой проволоки толщиной ~</w:t>
      </w:r>
      <w:r w:rsidRPr="008300B9">
        <w:t xml:space="preserve">10 мкм), ограниченную пластинами из пироуглеродной ткани толщиной </w:t>
      </w:r>
      <w:smartTag w:uri="urn:schemas-microsoft-com:office:smarttags" w:element="metricconverter">
        <w:smartTagPr>
          <w:attr w:name="ProductID" w:val="0,4 мм"/>
        </w:smartTagPr>
        <w:r w:rsidRPr="008300B9">
          <w:t>0</w:t>
        </w:r>
        <w:r w:rsidR="00333059" w:rsidRPr="00392A21">
          <w:t>,</w:t>
        </w:r>
        <w:r w:rsidRPr="008300B9">
          <w:t>4 мм</w:t>
        </w:r>
      </w:smartTag>
      <w:r w:rsidRPr="008300B9">
        <w:t xml:space="preserve"> со стороны пучка и </w:t>
      </w:r>
      <w:smartTag w:uri="urn:schemas-microsoft-com:office:smarttags" w:element="place">
        <w:r w:rsidRPr="008300B9">
          <w:t>3 мм</w:t>
        </w:r>
      </w:smartTag>
      <w:r w:rsidRPr="008300B9">
        <w:t xml:space="preserve"> с противоположной стороны, работоспособность которой в наших условиях составляет </w:t>
      </w:r>
      <w:r w:rsidRPr="008300B9">
        <w:sym w:font="Symbol" w:char="F07E"/>
      </w:r>
      <w:r>
        <w:t>10 импульсов</w:t>
      </w:r>
      <w:r w:rsidRPr="00A7634C">
        <w:t>.</w:t>
      </w:r>
      <w:r>
        <w:t xml:space="preserve"> </w:t>
      </w:r>
      <w:r w:rsidRPr="008300B9">
        <w:t xml:space="preserve">Тогда </w:t>
      </w:r>
      <w:r w:rsidR="00333059">
        <w:t xml:space="preserve"> можно набрать суммарную дозу ~</w:t>
      </w:r>
      <w:r w:rsidRPr="008300B9">
        <w:t>150 кР без вскрытия вакуумной камеры. Такая установка представляет интерес, например, для изучения влияния пиковой мощности дозы на эффективность стерилизации, которая даже при мощности дозы 10</w:t>
      </w:r>
      <w:r w:rsidRPr="008300B9">
        <w:rPr>
          <w:vertAlign w:val="superscript"/>
        </w:rPr>
        <w:t>6</w:t>
      </w:r>
      <w:r w:rsidRPr="008300B9">
        <w:t xml:space="preserve"> Р/с повышается в 3</w:t>
      </w:r>
      <w:r w:rsidR="00333059">
        <w:rPr>
          <w:lang w:val="en-US"/>
        </w:rPr>
        <w:t> </w:t>
      </w:r>
      <w:r w:rsidRPr="008300B9">
        <w:t>÷</w:t>
      </w:r>
      <w:r w:rsidR="00333059">
        <w:rPr>
          <w:lang w:val="en-US"/>
        </w:rPr>
        <w:t> </w:t>
      </w:r>
      <w:r w:rsidRPr="008300B9">
        <w:t>5</w:t>
      </w:r>
      <w:r>
        <w:t xml:space="preserve"> раз</w:t>
      </w:r>
      <w:r w:rsidRPr="00A7634C">
        <w:t>.</w:t>
      </w:r>
      <w:r>
        <w:t xml:space="preserve"> </w:t>
      </w:r>
      <w:r w:rsidRPr="00261197">
        <w:t xml:space="preserve">Следует </w:t>
      </w:r>
      <w:r>
        <w:t xml:space="preserve">также </w:t>
      </w:r>
      <w:r w:rsidRPr="00261197">
        <w:t>отметить, что при сегодняшнем состоянии установки РС-20М и некоторой модернизации диодного узла можно  выпустить электронный пучок в атмосферу и работать с дозами электронного облучения на уровне 10</w:t>
      </w:r>
      <w:r w:rsidRPr="00036A13">
        <w:rPr>
          <w:vertAlign w:val="superscript"/>
        </w:rPr>
        <w:t>4</w:t>
      </w:r>
      <w:r w:rsidRPr="00261197">
        <w:t xml:space="preserve"> Гр/имп.</w:t>
      </w:r>
    </w:p>
    <w:p w:rsidR="00E7565E" w:rsidRPr="00A7634C" w:rsidRDefault="00E7565E" w:rsidP="00333059">
      <w:pPr>
        <w:pStyle w:val="Zv-bodyreport"/>
        <w:spacing w:line="228" w:lineRule="auto"/>
      </w:pPr>
      <w:r w:rsidRPr="002A34AB">
        <w:t xml:space="preserve">Работа </w:t>
      </w:r>
      <w:r>
        <w:t>выполнена при частичной поддержке</w:t>
      </w:r>
      <w:r w:rsidRPr="002A34AB">
        <w:t xml:space="preserve"> грант</w:t>
      </w:r>
      <w:r>
        <w:t>а</w:t>
      </w:r>
      <w:r w:rsidRPr="002A34AB">
        <w:t xml:space="preserve"> </w:t>
      </w:r>
      <w:r>
        <w:t>РФФИ № 15-32-20308 мол_а_вед.</w:t>
      </w:r>
    </w:p>
    <w:p w:rsidR="00E7565E" w:rsidRPr="00881163" w:rsidRDefault="00E7565E" w:rsidP="00333059">
      <w:pPr>
        <w:pStyle w:val="Zv-TitleReferences-en"/>
      </w:pPr>
      <w:r w:rsidRPr="00881163">
        <w:t xml:space="preserve">Литература </w:t>
      </w:r>
    </w:p>
    <w:p w:rsidR="00E7565E" w:rsidRPr="004351B5" w:rsidRDefault="00E7565E" w:rsidP="00ED4906">
      <w:pPr>
        <w:pStyle w:val="Zv-References-ru"/>
        <w:numPr>
          <w:ilvl w:val="0"/>
          <w:numId w:val="1"/>
        </w:numPr>
      </w:pPr>
      <w:r w:rsidRPr="009D3017">
        <w:t>Долгачев Г.И., Масленников Д.Д., Шведов А.А. // Физи</w:t>
      </w:r>
      <w:r>
        <w:t xml:space="preserve">ка плазмы, 2009, т.35, №3,  с. </w:t>
      </w:r>
      <w:r w:rsidRPr="009D3017">
        <w:t>251-257</w:t>
      </w:r>
    </w:p>
    <w:p w:rsidR="00E7565E" w:rsidRPr="00195790" w:rsidRDefault="00E7565E" w:rsidP="00ED4906">
      <w:pPr>
        <w:pStyle w:val="Zv-References-ru"/>
        <w:numPr>
          <w:ilvl w:val="0"/>
          <w:numId w:val="1"/>
        </w:numPr>
        <w:rPr>
          <w:lang w:val="en-US"/>
        </w:rPr>
      </w:pPr>
      <w:r w:rsidRPr="004351B5">
        <w:t>Ананьев С.С., Багдасаров</w:t>
      </w:r>
      <w:r>
        <w:t xml:space="preserve"> Г.А. Казаков Е.Д., Шведов А.А. // ВАНТ. Серия Термоядерный синтез, 2013, т.36, вып.4. с. 84-91.</w:t>
      </w:r>
    </w:p>
    <w:p w:rsidR="00E7565E" w:rsidRPr="00392A21" w:rsidRDefault="00E7565E" w:rsidP="00392A21">
      <w:pPr>
        <w:pStyle w:val="a8"/>
        <w:rPr>
          <w:lang w:val="en-US"/>
        </w:rPr>
      </w:pPr>
    </w:p>
    <w:sectPr w:rsidR="00E7565E" w:rsidRPr="00392A21" w:rsidSect="00392A21">
      <w:headerReference w:type="default" r:id="rId7"/>
      <w:footerReference w:type="even" r:id="rId8"/>
      <w:footerReference w:type="default" r:id="rId9"/>
      <w:pgSz w:w="11906" w:h="16838"/>
      <w:pgMar w:top="1418" w:right="1134" w:bottom="125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65E" w:rsidRDefault="00E7565E">
      <w:r>
        <w:separator/>
      </w:r>
    </w:p>
  </w:endnote>
  <w:endnote w:type="continuationSeparator" w:id="0">
    <w:p w:rsidR="00E7565E" w:rsidRDefault="00E75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atangChe">
    <w:altName w:val="Arial Unicode MS"/>
    <w:panose1 w:val="00000000000000000000"/>
    <w:charset w:val="81"/>
    <w:family w:val="modern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65E" w:rsidRDefault="00E7565E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7565E" w:rsidRDefault="00E7565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65E" w:rsidRDefault="00E7565E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92A21">
      <w:rPr>
        <w:rStyle w:val="a7"/>
        <w:noProof/>
      </w:rPr>
      <w:t>1</w:t>
    </w:r>
    <w:r>
      <w:rPr>
        <w:rStyle w:val="a7"/>
      </w:rPr>
      <w:fldChar w:fldCharType="end"/>
    </w:r>
  </w:p>
  <w:p w:rsidR="00E7565E" w:rsidRDefault="00E756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65E" w:rsidRDefault="00E7565E">
      <w:r>
        <w:separator/>
      </w:r>
    </w:p>
  </w:footnote>
  <w:footnote w:type="continuationSeparator" w:id="0">
    <w:p w:rsidR="00E7565E" w:rsidRDefault="00E756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65E" w:rsidRDefault="00E7565E">
    <w:pPr>
      <w:pStyle w:val="a3"/>
      <w:jc w:val="center"/>
      <w:rPr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  <w:lang w:val="en-US"/>
      </w:rPr>
      <w:t>XLIII</w:t>
    </w:r>
    <w:r>
      <w:rPr>
        <w:sz w:val="20"/>
        <w:szCs w:val="20"/>
      </w:rPr>
      <w:t xml:space="preserve"> Международная (Звенигородская) конференция по физике плазмы и УТС,  </w:t>
    </w:r>
    <w:r w:rsidRPr="00195790">
      <w:rPr>
        <w:sz w:val="20"/>
        <w:szCs w:val="20"/>
      </w:rPr>
      <w:t>8</w:t>
    </w:r>
    <w:r>
      <w:rPr>
        <w:sz w:val="20"/>
        <w:szCs w:val="20"/>
      </w:rPr>
      <w:t xml:space="preserve"> – 1</w:t>
    </w:r>
    <w:r w:rsidRPr="00195790">
      <w:rPr>
        <w:sz w:val="20"/>
        <w:szCs w:val="20"/>
      </w:rPr>
      <w:t>2</w:t>
    </w:r>
    <w:r>
      <w:rPr>
        <w:sz w:val="20"/>
        <w:szCs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  <w:szCs w:val="20"/>
        </w:rPr>
        <w:t>201</w:t>
      </w:r>
      <w:r w:rsidRPr="00195790">
        <w:rPr>
          <w:sz w:val="20"/>
          <w:szCs w:val="20"/>
        </w:rPr>
        <w:t>6</w:t>
      </w:r>
      <w:r>
        <w:rPr>
          <w:sz w:val="20"/>
          <w:szCs w:val="20"/>
        </w:rPr>
        <w:t xml:space="preserve"> г</w:t>
      </w:r>
    </w:smartTag>
    <w:r>
      <w:rPr>
        <w:sz w:val="20"/>
        <w:szCs w:val="20"/>
      </w:rPr>
      <w:t>.</w:t>
    </w:r>
  </w:p>
  <w:p w:rsidR="00E7565E" w:rsidRDefault="00392A21">
    <w:pPr>
      <w:pStyle w:val="a3"/>
      <w:jc w:val="center"/>
      <w:rPr>
        <w:sz w:val="20"/>
        <w:szCs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6A13"/>
    <w:rsid w:val="00037DCC"/>
    <w:rsid w:val="00043701"/>
    <w:rsid w:val="0006315D"/>
    <w:rsid w:val="00087028"/>
    <w:rsid w:val="000C7078"/>
    <w:rsid w:val="000D76E9"/>
    <w:rsid w:val="000E495B"/>
    <w:rsid w:val="00156DEF"/>
    <w:rsid w:val="00185B41"/>
    <w:rsid w:val="00191451"/>
    <w:rsid w:val="00195790"/>
    <w:rsid w:val="001C0CCB"/>
    <w:rsid w:val="001F6938"/>
    <w:rsid w:val="00220629"/>
    <w:rsid w:val="00226CBF"/>
    <w:rsid w:val="00247225"/>
    <w:rsid w:val="00253DA4"/>
    <w:rsid w:val="00261197"/>
    <w:rsid w:val="0027059D"/>
    <w:rsid w:val="002A34AB"/>
    <w:rsid w:val="00333059"/>
    <w:rsid w:val="003800F3"/>
    <w:rsid w:val="00392A21"/>
    <w:rsid w:val="003B5B93"/>
    <w:rsid w:val="003C1B47"/>
    <w:rsid w:val="003D3E2D"/>
    <w:rsid w:val="003F751D"/>
    <w:rsid w:val="00401388"/>
    <w:rsid w:val="00421046"/>
    <w:rsid w:val="004351B5"/>
    <w:rsid w:val="00446025"/>
    <w:rsid w:val="00447ABC"/>
    <w:rsid w:val="004A77D1"/>
    <w:rsid w:val="004B72AA"/>
    <w:rsid w:val="004D1532"/>
    <w:rsid w:val="004F4E29"/>
    <w:rsid w:val="00551CD1"/>
    <w:rsid w:val="00567C6F"/>
    <w:rsid w:val="0058010C"/>
    <w:rsid w:val="0058676C"/>
    <w:rsid w:val="005A1B17"/>
    <w:rsid w:val="00654A7B"/>
    <w:rsid w:val="006B22B0"/>
    <w:rsid w:val="0070265B"/>
    <w:rsid w:val="00732A2E"/>
    <w:rsid w:val="007B6378"/>
    <w:rsid w:val="00802D35"/>
    <w:rsid w:val="0082704D"/>
    <w:rsid w:val="008300B9"/>
    <w:rsid w:val="00842DAE"/>
    <w:rsid w:val="00881163"/>
    <w:rsid w:val="009D3017"/>
    <w:rsid w:val="00A278B3"/>
    <w:rsid w:val="00A7634C"/>
    <w:rsid w:val="00AD07FA"/>
    <w:rsid w:val="00B14D77"/>
    <w:rsid w:val="00B622ED"/>
    <w:rsid w:val="00B9584E"/>
    <w:rsid w:val="00BA3560"/>
    <w:rsid w:val="00C103CD"/>
    <w:rsid w:val="00C232A0"/>
    <w:rsid w:val="00CF45EC"/>
    <w:rsid w:val="00D47F19"/>
    <w:rsid w:val="00DE1E23"/>
    <w:rsid w:val="00E1331D"/>
    <w:rsid w:val="00E366B5"/>
    <w:rsid w:val="00E5270B"/>
    <w:rsid w:val="00E6532F"/>
    <w:rsid w:val="00E7021A"/>
    <w:rsid w:val="00E7565E"/>
    <w:rsid w:val="00E87733"/>
    <w:rsid w:val="00EB49D1"/>
    <w:rsid w:val="00ED4906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semiHidden/>
    <w:locked/>
    <w:rsid w:val="00E366B5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366B5"/>
    <w:rPr>
      <w:rFonts w:ascii="Cambria" w:hAnsi="Cambria" w:cs="Cambria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11">
    <w:name w:val="Заголовок 1 Знак"/>
    <w:basedOn w:val="a0"/>
    <w:link w:val="10"/>
    <w:uiPriority w:val="99"/>
    <w:locked/>
    <w:rsid w:val="00E366B5"/>
    <w:rPr>
      <w:rFonts w:ascii="Cambria" w:hAnsi="Cambria" w:cs="Cambria"/>
      <w:b/>
      <w:bCs/>
      <w:kern w:val="32"/>
      <w:sz w:val="32"/>
      <w:szCs w:val="32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95790"/>
    <w:rPr>
      <w:rFonts w:cs="Times New Roman"/>
      <w:sz w:val="24"/>
      <w:szCs w:val="24"/>
      <w:lang w:val="ru-RU" w:eastAsia="ru-RU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E366B5"/>
    <w:rPr>
      <w:rFonts w:cs="Times New Roman"/>
      <w:sz w:val="24"/>
      <w:szCs w:val="24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</w:style>
  <w:style w:type="paragraph" w:customStyle="1" w:styleId="Zv-Organization">
    <w:name w:val="Zv-Organization"/>
    <w:basedOn w:val="a"/>
    <w:next w:val="Zv-bodyreport"/>
    <w:link w:val="Zv-Organization0"/>
    <w:uiPriority w:val="99"/>
    <w:rsid w:val="00F95123"/>
    <w:pPr>
      <w:tabs>
        <w:tab w:val="center" w:pos="4320"/>
      </w:tabs>
      <w:spacing w:before="120" w:after="240"/>
      <w:ind w:left="567"/>
    </w:pPr>
    <w:rPr>
      <w:i/>
      <w:iCs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caps/>
      <w:kern w:val="24"/>
      <w:sz w:val="24"/>
      <w:szCs w:val="24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lang w:eastAsia="en-US"/>
    </w:r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366B5"/>
    <w:rPr>
      <w:rFonts w:cs="Times New Roman"/>
      <w:sz w:val="24"/>
      <w:szCs w:val="24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195790"/>
    <w:rPr>
      <w:rFonts w:cs="Times New Roman"/>
      <w:color w:val="0000FF"/>
      <w:u w:val="single"/>
    </w:rPr>
  </w:style>
  <w:style w:type="paragraph" w:customStyle="1" w:styleId="Zv-TitleReferences">
    <w:name w:val="Zv-Title_References"/>
    <w:basedOn w:val="a8"/>
    <w:uiPriority w:val="99"/>
    <w:rsid w:val="00195790"/>
    <w:pPr>
      <w:spacing w:before="120"/>
    </w:pPr>
    <w:rPr>
      <w:b/>
      <w:bCs/>
      <w:lang w:eastAsia="en-US"/>
    </w:rPr>
  </w:style>
  <w:style w:type="character" w:customStyle="1" w:styleId="Zv-Organization0">
    <w:name w:val="Zv-Organization Знак"/>
    <w:basedOn w:val="a0"/>
    <w:link w:val="Zv-Organization"/>
    <w:uiPriority w:val="99"/>
    <w:locked/>
    <w:rsid w:val="00195790"/>
    <w:rPr>
      <w:rFonts w:cs="Times New Roman"/>
      <w:i/>
      <w:iCs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17</TotalTime>
  <Pages>1</Pages>
  <Words>528</Words>
  <Characters>3013</Characters>
  <Application>Microsoft Office Word</Application>
  <DocSecurity>0</DocSecurity>
  <Lines>25</Lines>
  <Paragraphs>7</Paragraphs>
  <ScaleCrop>false</ScaleCrop>
  <Company>k13</Company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Генерация тормозного рентгеновского излучения на установке с ППТ и измерение его параметров</dc:title>
  <dc:subject/>
  <dc:creator>Сергей Сатунин</dc:creator>
  <cp:keywords/>
  <dc:description/>
  <cp:lastModifiedBy>Сергей Сатунин</cp:lastModifiedBy>
  <cp:revision>2</cp:revision>
  <dcterms:created xsi:type="dcterms:W3CDTF">2016-01-17T21:23:00Z</dcterms:created>
  <dcterms:modified xsi:type="dcterms:W3CDTF">2016-01-17T21:23:00Z</dcterms:modified>
</cp:coreProperties>
</file>