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A4" w:rsidRDefault="009364A4" w:rsidP="009364A4">
      <w:pPr>
        <w:pStyle w:val="Zv-Titlereport"/>
        <w:rPr>
          <w:u w:val="single"/>
        </w:rPr>
      </w:pPr>
      <w:bookmarkStart w:id="0" w:name="OLE_LINK1"/>
      <w:bookmarkStart w:id="1" w:name="OLE_LINK2"/>
      <w:bookmarkStart w:id="2" w:name="OLE_LINK3"/>
      <w:r>
        <w:t>Развитие средств численной диагностики в коде marple</w:t>
      </w:r>
      <w:bookmarkEnd w:id="0"/>
      <w:bookmarkEnd w:id="1"/>
      <w:bookmarkEnd w:id="2"/>
    </w:p>
    <w:p w:rsidR="009364A4" w:rsidRDefault="009364A4" w:rsidP="009364A4">
      <w:pPr>
        <w:pStyle w:val="Zv-Author"/>
      </w:pPr>
      <w:r>
        <w:rPr>
          <w:u w:val="single"/>
        </w:rPr>
        <w:t>А.М</w:t>
      </w:r>
      <w:r w:rsidRPr="00482CE9">
        <w:rPr>
          <w:u w:val="single"/>
        </w:rPr>
        <w:t>.</w:t>
      </w:r>
      <w:r w:rsidRPr="004D75B1">
        <w:rPr>
          <w:u w:val="single"/>
        </w:rPr>
        <w:t xml:space="preserve"> </w:t>
      </w:r>
      <w:r>
        <w:rPr>
          <w:u w:val="single"/>
        </w:rPr>
        <w:t>Котельников</w:t>
      </w:r>
      <w:r w:rsidRPr="00482CE9">
        <w:rPr>
          <w:vertAlign w:val="superscript"/>
        </w:rPr>
        <w:t>1</w:t>
      </w:r>
      <w:r>
        <w:t>, О.Г.</w:t>
      </w:r>
      <w:r w:rsidRPr="004D75B1">
        <w:t xml:space="preserve"> </w:t>
      </w:r>
      <w:r>
        <w:t>Ольховская</w:t>
      </w:r>
      <w:r w:rsidRPr="00482CE9">
        <w:rPr>
          <w:vertAlign w:val="superscript"/>
        </w:rPr>
        <w:t>2</w:t>
      </w:r>
      <w:r>
        <w:t>, Г.А.</w:t>
      </w:r>
      <w:r w:rsidRPr="004D75B1">
        <w:t xml:space="preserve"> </w:t>
      </w:r>
      <w:r>
        <w:t>Багдасаров</w:t>
      </w:r>
      <w:r w:rsidRPr="00482CE9">
        <w:rPr>
          <w:vertAlign w:val="superscript"/>
        </w:rPr>
        <w:t>2</w:t>
      </w:r>
      <w:r>
        <w:t>, М.В.</w:t>
      </w:r>
      <w:r w:rsidRPr="004D75B1">
        <w:t xml:space="preserve"> </w:t>
      </w:r>
      <w:r>
        <w:t>Якобовский</w:t>
      </w:r>
      <w:r w:rsidRPr="00482CE9">
        <w:rPr>
          <w:vertAlign w:val="superscript"/>
        </w:rPr>
        <w:t>2</w:t>
      </w:r>
    </w:p>
    <w:p w:rsidR="009364A4" w:rsidRDefault="009364A4" w:rsidP="009364A4">
      <w:pPr>
        <w:pStyle w:val="Zv-Organization"/>
      </w:pPr>
      <w:r w:rsidRPr="00482CE9">
        <w:rPr>
          <w:vertAlign w:val="superscript"/>
        </w:rPr>
        <w:t>1</w:t>
      </w:r>
      <w:r>
        <w:t>Московский физико-технический институт (государственный университет), Москва,</w:t>
      </w:r>
      <w:r w:rsidRPr="00482CE9">
        <w:br/>
        <w:t xml:space="preserve">    </w:t>
      </w:r>
      <w:r>
        <w:t xml:space="preserve"> Россия</w:t>
      </w:r>
      <w:r>
        <w:br/>
      </w:r>
      <w:r w:rsidRPr="00482CE9">
        <w:rPr>
          <w:vertAlign w:val="superscript"/>
        </w:rPr>
        <w:t>2</w:t>
      </w:r>
      <w:r>
        <w:t>Институт прикладной математики им. М.В. Келдыша РАН, Москва, Россия</w:t>
      </w:r>
    </w:p>
    <w:p w:rsidR="009364A4" w:rsidRDefault="009364A4" w:rsidP="009364A4">
      <w:pPr>
        <w:pStyle w:val="Zv-bodyreport"/>
      </w:pPr>
      <w:r>
        <w:t>Код MARPLE [1], созданный в ИПМ им. М.В. Келдыша РАН, представляет собой каркас (framework) для построения приложений, предназначенных для численного моделирования</w:t>
      </w:r>
      <w:r>
        <w:br/>
        <w:t>с использованием высокопроизводительных параллельных вычислений в трехмерных областях сложной геометрической формы на неструктурированных эйлеровых сетках.</w:t>
      </w:r>
      <w:r>
        <w:br/>
        <w:t>Код предоставляет различные средства и программные интерфейсы для упрощения</w:t>
      </w:r>
      <w:r>
        <w:br/>
        <w:t>и ускорения создания конечных приложений, такие как средства построения и импорта расчетных сеток, а также инструменты для разбиения сеток и работы с фиктивными (ghost) сеточными элементами на границах подобластей (для поддержки геометрического параллелизма), интерфейсы для реализации «параллельных» алгоритмов (явных и неявных)</w:t>
      </w:r>
      <w:r>
        <w:br/>
        <w:t>с помощью технологий MPI и CUDA. Код включает базу вычислительных объектов для аппроксимации различных дифференциальных операторов, средства для работы</w:t>
      </w:r>
      <w:r>
        <w:br/>
        <w:t>с различными материалами с помощью аналитических и/или таблично заданных уравнений состояния (УРС), модули экспорта результатов вычислений для последующего анализа</w:t>
      </w:r>
      <w:r>
        <w:br/>
        <w:t>и многое другое. На данный момент с использованием этих и других средств разработаны приложения для численного моделирования двухтемпературных односкоростных ГД- и МГД-течений с учетом диссипативных процессов, для моделирования динамики флюидов</w:t>
      </w:r>
      <w:r>
        <w:br/>
        <w:t>в месторождениях углеводородов и для моделирования  разрушения материалов под воздействием интенсивных потоков энергии.</w:t>
      </w:r>
    </w:p>
    <w:p w:rsidR="009364A4" w:rsidRDefault="009364A4" w:rsidP="009364A4">
      <w:pPr>
        <w:pStyle w:val="Zv-bodyreport"/>
      </w:pPr>
      <w:r>
        <w:t>Данная работа посвящена развитию инструментов численной диагностики расчетов, соответствующих экспериментальным средствам. В частности, представлена модель «цифровой камеры-обскуры», описан алгоритм ее работы и детали реализации в рамках кода MARPLE, приведены результаты работы и сравнения с экспериментальными результатами. Также представлен инструмент для подключения программных УРС в сторонние приложения с помощью интерпретируемого языка программирования Python.</w:t>
      </w:r>
    </w:p>
    <w:p w:rsidR="009364A4" w:rsidRDefault="009364A4" w:rsidP="009364A4">
      <w:pPr>
        <w:pStyle w:val="Zv-bodyreport"/>
      </w:pPr>
      <w:r>
        <w:t>Камера-обскура сегодня является одним из сравнительно немногих способов получать изображения в рентгеновских лучах, так как данный вид излучения плохо фокусируется</w:t>
      </w:r>
      <w:r>
        <w:br/>
        <w:t>с помощью линз. Она широко используется для снимков плазмы, получаемой в ходе экспериментов. Разработанная «цифровая камера-обскура» предназначена для непосредственного сравнения результатов вычислительных и натурных экспериментов,</w:t>
      </w:r>
      <w:r>
        <w:br/>
        <w:t>что позволяет физикам-экспериментаторам более эффективно работать с результатами численного моделирования.</w:t>
      </w:r>
    </w:p>
    <w:p w:rsidR="009364A4" w:rsidRDefault="009364A4" w:rsidP="009364A4">
      <w:pPr>
        <w:pStyle w:val="Zv-bodyreport"/>
      </w:pPr>
      <w:r>
        <w:t>Python-интерфейс к программной реализации УРС позволяет проводить сколь угодно сложный анализ результатов расчета непосредственно из соответствующих приложений (ParaView, Tecplot и др.) при существенном сокращении объема выходных данных. Действительно, имея доступ к программной реализации УРС, достаточно сохранить лишь базовые расчетные величины (плотность, температура, скорость), а все зависимые величины (давление, энергия, коэффициенты проводимости и теплопроводности и т.д.) вычислять по мере необходимости.</w:t>
      </w:r>
    </w:p>
    <w:p w:rsidR="009364A4" w:rsidRDefault="009364A4" w:rsidP="009364A4">
      <w:pPr>
        <w:pStyle w:val="Zv-bodyreport"/>
      </w:pPr>
      <w:r>
        <w:t>Работа поддержана грантами РФФИ №№ 14-01-31154 и 14-07-00712-а.</w:t>
      </w:r>
    </w:p>
    <w:p w:rsidR="009364A4" w:rsidRDefault="009364A4" w:rsidP="009364A4">
      <w:pPr>
        <w:pStyle w:val="Zv-TitleReferences-ru"/>
      </w:pPr>
      <w:r>
        <w:t>Литература</w:t>
      </w:r>
    </w:p>
    <w:p w:rsidR="009364A4" w:rsidRDefault="009364A4" w:rsidP="009364A4">
      <w:pPr>
        <w:pStyle w:val="Zv-References-ru"/>
        <w:numPr>
          <w:ilvl w:val="0"/>
          <w:numId w:val="8"/>
        </w:numPr>
        <w:suppressAutoHyphens/>
        <w:rPr>
          <w:b/>
          <w:bCs/>
        </w:rPr>
      </w:pPr>
      <w:r>
        <w:t>Гасилов В.А. и др. Пакет прикладных программ MARPLE для моделирования на высокопроизводительных ЭВМ импульсной магнитоускоренной плазмы. Математическое моделирование, т. 24, н. 1, сс. 55-87, 2012.</w:t>
      </w:r>
    </w:p>
    <w:sectPr w:rsidR="009364A4" w:rsidSect="00F95123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0A7" w:rsidRDefault="004A20A7">
      <w:r>
        <w:separator/>
      </w:r>
    </w:p>
  </w:endnote>
  <w:endnote w:type="continuationSeparator" w:id="0">
    <w:p w:rsidR="004A20A7" w:rsidRDefault="004A2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56DC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56DC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34A5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0A7" w:rsidRDefault="004A20A7">
      <w:r>
        <w:separator/>
      </w:r>
    </w:p>
  </w:footnote>
  <w:footnote w:type="continuationSeparator" w:id="0">
    <w:p w:rsidR="004A20A7" w:rsidRDefault="004A2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551AC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2551AC">
      <w:rPr>
        <w:sz w:val="20"/>
        <w:lang w:val="en-US"/>
      </w:rPr>
      <w:t>8</w:t>
    </w:r>
    <w:r>
      <w:rPr>
        <w:sz w:val="20"/>
      </w:rPr>
      <w:t xml:space="preserve"> – 1</w:t>
    </w:r>
    <w:r w:rsidR="002551AC">
      <w:rPr>
        <w:sz w:val="20"/>
        <w:lang w:val="en-US"/>
      </w:rPr>
      <w:t>2</w:t>
    </w:r>
    <w:r>
      <w:rPr>
        <w:sz w:val="20"/>
      </w:rPr>
      <w:t xml:space="preserve"> февраля 201</w:t>
    </w:r>
    <w:r w:rsidR="002551AC">
      <w:rPr>
        <w:sz w:val="20"/>
        <w:lang w:val="en-US"/>
      </w:rPr>
      <w:t>6</w:t>
    </w:r>
    <w:r>
      <w:rPr>
        <w:sz w:val="20"/>
      </w:rPr>
      <w:t xml:space="preserve"> г.</w:t>
    </w:r>
  </w:p>
  <w:p w:rsidR="00654A7B" w:rsidRDefault="00F56DC8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</w:abstractNum>
  <w:abstractNum w:abstractNumId="1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34A5"/>
    <w:rsid w:val="0002206C"/>
    <w:rsid w:val="00043701"/>
    <w:rsid w:val="000C657D"/>
    <w:rsid w:val="000C7078"/>
    <w:rsid w:val="000D76E9"/>
    <w:rsid w:val="000E495B"/>
    <w:rsid w:val="001A34A5"/>
    <w:rsid w:val="001C0CCB"/>
    <w:rsid w:val="00220629"/>
    <w:rsid w:val="00247225"/>
    <w:rsid w:val="002551AC"/>
    <w:rsid w:val="003800F3"/>
    <w:rsid w:val="003B5B93"/>
    <w:rsid w:val="00401388"/>
    <w:rsid w:val="00446025"/>
    <w:rsid w:val="004A20A7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364A4"/>
    <w:rsid w:val="0094051A"/>
    <w:rsid w:val="00953341"/>
    <w:rsid w:val="009D46CB"/>
    <w:rsid w:val="00B622ED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ED6260"/>
    <w:rsid w:val="00F56BB9"/>
    <w:rsid w:val="00F56DC8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6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Zven_2016_r</Template>
  <TotalTime>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средств численной диагностики в коде marple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2016-01-15T10:38:00Z</dcterms:created>
  <dcterms:modified xsi:type="dcterms:W3CDTF">2016-01-15T10:41:00Z</dcterms:modified>
</cp:coreProperties>
</file>